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57B55">
        <w:rPr>
          <w:b/>
        </w:rPr>
        <w:t>29</w:t>
      </w:r>
      <w:r w:rsidR="002E5BF2">
        <w:rPr>
          <w:b/>
        </w:rPr>
        <w:t>.11</w:t>
      </w:r>
      <w:r w:rsidR="00646649">
        <w:rPr>
          <w:b/>
        </w:rPr>
        <w:t>.201</w:t>
      </w:r>
      <w:r w:rsidR="002619E9">
        <w:rPr>
          <w:b/>
        </w:rPr>
        <w:t>8</w:t>
      </w:r>
      <w:r>
        <w:rPr>
          <w:b/>
        </w:rPr>
        <w:t xml:space="preserve"> г.                                                                                                  </w:t>
      </w:r>
      <w:r w:rsidR="002619E9">
        <w:rPr>
          <w:b/>
        </w:rPr>
        <w:t xml:space="preserve">            </w:t>
      </w:r>
      <w:r>
        <w:rPr>
          <w:b/>
        </w:rPr>
        <w:t xml:space="preserve">       №</w:t>
      </w:r>
      <w:r w:rsidR="00657B55">
        <w:rPr>
          <w:b/>
        </w:rPr>
        <w:t xml:space="preserve"> 316</w:t>
      </w:r>
      <w:r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241C38" w:rsidRDefault="00646649" w:rsidP="00646649">
      <w:pPr>
        <w:jc w:val="both"/>
      </w:pPr>
      <w:r w:rsidRPr="00E54CAC">
        <w:t>«Выдача разрешений на строительство».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657B55" w:rsidRDefault="00657B55" w:rsidP="00646649">
      <w:pPr>
        <w:jc w:val="center"/>
        <w:rPr>
          <w:b/>
        </w:rPr>
      </w:pPr>
    </w:p>
    <w:p w:rsidR="00241C38" w:rsidRDefault="00933DE8">
      <w:pPr>
        <w:jc w:val="both"/>
        <w:rPr>
          <w:sz w:val="22"/>
          <w:szCs w:val="22"/>
        </w:rPr>
      </w:pPr>
      <w:r>
        <w:t xml:space="preserve">     1.</w:t>
      </w:r>
      <w:r w:rsidR="002619E9">
        <w:t xml:space="preserve"> п. 2.8</w:t>
      </w:r>
      <w:r w:rsidR="002619E9" w:rsidRPr="00933DE8">
        <w:t xml:space="preserve"> </w:t>
      </w:r>
      <w:r w:rsidR="002619E9">
        <w:t xml:space="preserve">п.п. </w:t>
      </w:r>
      <w:r w:rsidR="00734367">
        <w:t>б</w:t>
      </w:r>
      <w:r w:rsidR="002619E9">
        <w:t>)</w:t>
      </w:r>
      <w:r>
        <w:t xml:space="preserve"> а</w:t>
      </w:r>
      <w:r w:rsidRPr="00E54CAC">
        <w:t xml:space="preserve">дминистративного регламента </w:t>
      </w:r>
      <w:r w:rsidR="00734367">
        <w:t>дополнить:</w:t>
      </w:r>
      <w:r>
        <w:t xml:space="preserve"> «</w:t>
      </w:r>
      <w:r w:rsidR="002619E9" w:rsidRPr="002619E9">
        <w:rPr>
          <w:sz w:val="22"/>
          <w:szCs w:val="22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proofErr w:type="gramStart"/>
      <w:r w:rsidR="002619E9" w:rsidRPr="002619E9">
        <w:rPr>
          <w:sz w:val="22"/>
          <w:szCs w:val="22"/>
        </w:rPr>
        <w:t>;</w:t>
      </w:r>
      <w:r>
        <w:rPr>
          <w:sz w:val="22"/>
          <w:szCs w:val="22"/>
        </w:rPr>
        <w:t>»</w:t>
      </w:r>
      <w:proofErr w:type="gramEnd"/>
    </w:p>
    <w:p w:rsidR="002619E9" w:rsidRPr="002E5BF2" w:rsidRDefault="002619E9" w:rsidP="00734367">
      <w:r>
        <w:t xml:space="preserve">п.п. </w:t>
      </w:r>
      <w:r w:rsidR="00734367">
        <w:t>в)  дополнить:</w:t>
      </w:r>
      <w:r>
        <w:t xml:space="preserve"> </w:t>
      </w:r>
      <w:r w:rsidRPr="002E5BF2">
        <w:t>«</w:t>
      </w:r>
      <w:r w:rsidR="00734367" w:rsidRPr="002E5BF2"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proofErr w:type="gramStart"/>
      <w:r w:rsidR="00734367" w:rsidRPr="002E5BF2">
        <w:t>;</w:t>
      </w:r>
      <w:r w:rsidRPr="002E5BF2">
        <w:t>»</w:t>
      </w:r>
      <w:proofErr w:type="gramEnd"/>
      <w:r w:rsidR="00734367" w:rsidRPr="002E5BF2">
        <w:t>;</w:t>
      </w:r>
    </w:p>
    <w:p w:rsidR="00734367" w:rsidRPr="002E5BF2" w:rsidRDefault="00734367" w:rsidP="00734367">
      <w:r w:rsidRPr="002E5BF2">
        <w:t>добавить п.п. м) «копия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изменению»</w:t>
      </w:r>
    </w:p>
    <w:p w:rsidR="00554E02" w:rsidRPr="002E5BF2" w:rsidRDefault="00933DE8" w:rsidP="002E70A7">
      <w:pPr>
        <w:ind w:firstLine="284"/>
        <w:jc w:val="both"/>
      </w:pPr>
      <w:r w:rsidRPr="002E5BF2">
        <w:t>2</w:t>
      </w:r>
      <w:r w:rsidR="00CA2160" w:rsidRPr="002E5BF2">
        <w:t xml:space="preserve">. </w:t>
      </w:r>
      <w:r w:rsidR="00FD2B7A" w:rsidRPr="002E5BF2">
        <w:t>п.2.8.</w:t>
      </w:r>
      <w:r w:rsidR="00554E02" w:rsidRPr="002E5BF2">
        <w:t>1</w:t>
      </w:r>
      <w:r w:rsidR="00554E02" w:rsidRPr="002E5BF2">
        <w:rPr>
          <w:sz w:val="22"/>
          <w:szCs w:val="22"/>
        </w:rPr>
        <w:t>.</w:t>
      </w:r>
      <w:r w:rsidR="00FD2B7A" w:rsidRPr="002E5BF2">
        <w:rPr>
          <w:sz w:val="22"/>
          <w:szCs w:val="22"/>
        </w:rPr>
        <w:t xml:space="preserve"> </w:t>
      </w:r>
      <w:r w:rsidR="002E70A7" w:rsidRPr="002E5BF2">
        <w:rPr>
          <w:sz w:val="22"/>
          <w:szCs w:val="22"/>
        </w:rPr>
        <w:t>исключить.</w:t>
      </w:r>
    </w:p>
    <w:p w:rsidR="002E70A7" w:rsidRPr="002E5BF2" w:rsidRDefault="002E70A7" w:rsidP="00554E02">
      <w:pPr>
        <w:ind w:firstLine="284"/>
        <w:jc w:val="both"/>
      </w:pPr>
      <w:r w:rsidRPr="002E5BF2">
        <w:t xml:space="preserve">3. </w:t>
      </w:r>
      <w:r w:rsidR="00554E02" w:rsidRPr="002E5BF2">
        <w:t>п. 2.9</w:t>
      </w:r>
      <w:r w:rsidRPr="002E5BF2">
        <w:t>.1. исключить.</w:t>
      </w:r>
      <w:r w:rsidR="00554E02" w:rsidRPr="002E5BF2">
        <w:t xml:space="preserve"> </w:t>
      </w:r>
    </w:p>
    <w:p w:rsidR="002E70A7" w:rsidRPr="002E5BF2" w:rsidRDefault="002E70A7" w:rsidP="00657B55">
      <w:pPr>
        <w:ind w:firstLine="284"/>
      </w:pPr>
      <w:r w:rsidRPr="002E5BF2">
        <w:t>4. п. 2.9.2. дополнить «либо заявление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2E70A7" w:rsidRPr="002E70A7" w:rsidRDefault="002E70A7" w:rsidP="002E70A7">
      <w:r w:rsidRPr="002E5BF2">
        <w:t>В письменном уведомлении о переходе прав на земельный участок, права пользования недрами, об образовании земельного участка указываются реквизиты</w:t>
      </w:r>
      <w:proofErr w:type="gramStart"/>
      <w:r w:rsidRPr="002E5BF2">
        <w:t>:»</w:t>
      </w:r>
      <w:proofErr w:type="gramEnd"/>
    </w:p>
    <w:p w:rsidR="004C5167" w:rsidRDefault="00657B55" w:rsidP="002E70A7">
      <w:pPr>
        <w:ind w:firstLine="284"/>
        <w:jc w:val="both"/>
      </w:pPr>
      <w:proofErr w:type="gramStart"/>
      <w:r>
        <w:t>5</w:t>
      </w:r>
      <w:r w:rsidR="00554E02" w:rsidRPr="002E70A7">
        <w:t xml:space="preserve">. </w:t>
      </w:r>
      <w:r w:rsidR="002E70A7" w:rsidRPr="002E70A7">
        <w:t xml:space="preserve">после  п.п. г) добавить абзац «В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2.8 </w:t>
      </w:r>
      <w:r w:rsidR="002E70A7" w:rsidRPr="002E70A7">
        <w:lastRenderedPageBreak/>
        <w:t>Административного регламента.</w:t>
      </w:r>
      <w:proofErr w:type="gramEnd"/>
      <w:r w:rsidR="002E70A7" w:rsidRPr="002E70A7">
        <w:t xml:space="preserve"> Представление указанных документов осуществляется по правилам, установленным пунктом 2.11 Административного регламента.</w:t>
      </w:r>
    </w:p>
    <w:p w:rsidR="00803D2E" w:rsidRPr="002E70A7" w:rsidRDefault="00657B55" w:rsidP="002E70A7">
      <w:pPr>
        <w:ind w:firstLine="284"/>
        <w:jc w:val="both"/>
      </w:pPr>
      <w:proofErr w:type="gramStart"/>
      <w:r>
        <w:t>6</w:t>
      </w:r>
      <w:r w:rsidR="00803D2E">
        <w:t>. в п.2.11. добавить п.п. «м» пункта 2.8., слова «</w:t>
      </w:r>
      <w:r w:rsidR="00803D2E" w:rsidRPr="00803D2E">
        <w:t>подпунктах «б», «в»  пункта 2.8.1</w:t>
      </w:r>
      <w:r w:rsidR="00803D2E">
        <w:t>» удалить.</w:t>
      </w:r>
      <w:proofErr w:type="gramEnd"/>
    </w:p>
    <w:p w:rsidR="006747B9" w:rsidRDefault="00657B55" w:rsidP="00803D2E">
      <w:pPr>
        <w:ind w:firstLine="284"/>
        <w:jc w:val="both"/>
      </w:pPr>
      <w:r>
        <w:t>7</w:t>
      </w:r>
      <w:r w:rsidR="004C5167">
        <w:t xml:space="preserve">. По всему тексту регламента </w:t>
      </w:r>
      <w:r w:rsidR="00803D2E">
        <w:t>удалить ссылки на п. 2.8.1 и п. 2.9.1.</w:t>
      </w:r>
    </w:p>
    <w:p w:rsidR="006747B9" w:rsidRDefault="00657B55" w:rsidP="00554E02">
      <w:pPr>
        <w:ind w:firstLine="284"/>
        <w:jc w:val="both"/>
      </w:pPr>
      <w:r>
        <w:t>8</w:t>
      </w:r>
      <w:r w:rsidR="006747B9">
        <w:t xml:space="preserve">. </w:t>
      </w:r>
      <w:proofErr w:type="gramStart"/>
      <w:r w:rsidR="00FF2B4A">
        <w:t>Из п.п. г) п. 2.14. удалить слова «</w:t>
      </w:r>
      <w:r w:rsidR="00FF2B4A" w:rsidRPr="008F08B3">
        <w:t>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FF2B4A">
        <w:t>» и «</w:t>
      </w:r>
      <w:r w:rsidR="00FF2B4A" w:rsidRPr="008F08B3">
        <w:t>или описания внешнего</w:t>
      </w:r>
      <w:proofErr w:type="gramEnd"/>
      <w:r w:rsidR="00FF2B4A" w:rsidRPr="008F08B3">
        <w:t xml:space="preserve"> облика объекта индивидуального жилищного строительства</w:t>
      </w:r>
      <w:r w:rsidR="00FF2B4A">
        <w:t>»</w:t>
      </w:r>
    </w:p>
    <w:p w:rsidR="00FF2B4A" w:rsidRPr="00FF2B4A" w:rsidRDefault="00657B55" w:rsidP="00554E02">
      <w:pPr>
        <w:ind w:firstLine="284"/>
        <w:jc w:val="both"/>
      </w:pPr>
      <w:r>
        <w:t>9</w:t>
      </w:r>
      <w:r w:rsidR="002E5BF2">
        <w:t xml:space="preserve">. </w:t>
      </w:r>
      <w:proofErr w:type="gramStart"/>
      <w:r w:rsidR="00FF2B4A">
        <w:t>В п. 2.15 слова «</w:t>
      </w:r>
      <w:r w:rsidR="00FF2B4A" w:rsidRPr="008F08B3">
        <w:rPr>
          <w:sz w:val="22"/>
          <w:szCs w:val="22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заявления, предусмотренного </w:t>
      </w:r>
      <w:hyperlink r:id="rId6" w:history="1">
        <w:r w:rsidR="00FF2B4A" w:rsidRPr="008F08B3">
          <w:rPr>
            <w:rStyle w:val="ac"/>
            <w:sz w:val="22"/>
            <w:szCs w:val="22"/>
          </w:rPr>
          <w:t>частью 20 статьи 51</w:t>
        </w:r>
      </w:hyperlink>
      <w:r w:rsidR="00FF2B4A" w:rsidRPr="008F08B3">
        <w:rPr>
          <w:sz w:val="22"/>
          <w:szCs w:val="22"/>
        </w:rPr>
        <w:t xml:space="preserve"> Градостроительного кодекса Российской Федерации</w:t>
      </w:r>
      <w:r w:rsidR="00FF2B4A">
        <w:rPr>
          <w:sz w:val="22"/>
          <w:szCs w:val="22"/>
        </w:rPr>
        <w:t>» заменить на «</w:t>
      </w:r>
      <w:r w:rsidR="00FF2B4A" w:rsidRPr="00FF2B4A">
        <w:t>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строительство.</w:t>
      </w:r>
      <w:r w:rsidR="00FF2B4A">
        <w:t>»</w:t>
      </w:r>
      <w:proofErr w:type="gramEnd"/>
    </w:p>
    <w:p w:rsidR="00FF2B4A" w:rsidRPr="006A2D0A" w:rsidRDefault="00657B55" w:rsidP="00FF2B4A">
      <w:bookmarkStart w:id="0" w:name="sub_12161"/>
      <w:r>
        <w:t xml:space="preserve">     10</w:t>
      </w:r>
      <w:r w:rsidR="002E5BF2">
        <w:t xml:space="preserve">. </w:t>
      </w:r>
      <w:r w:rsidR="00FF2B4A">
        <w:t xml:space="preserve">п. </w:t>
      </w:r>
      <w:r w:rsidR="00FF2B4A" w:rsidRPr="006A2D0A">
        <w:t xml:space="preserve">2.15.1. Основанием для отказа во внесении изменений в разрешение на строительство </w:t>
      </w:r>
      <w:r w:rsidR="00FF2B4A">
        <w:t>изложить в новой редакции:</w:t>
      </w:r>
    </w:p>
    <w:bookmarkEnd w:id="0"/>
    <w:p w:rsidR="00FF2B4A" w:rsidRPr="00FF2B4A" w:rsidRDefault="00FF2B4A" w:rsidP="00FF2B4A">
      <w:pPr>
        <w:ind w:firstLine="539"/>
      </w:pPr>
      <w:proofErr w:type="gramStart"/>
      <w:r w:rsidRPr="00FF2B4A">
        <w:t>«а)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подпунктами «а» - «г» пункта 2.9.2 Административного регламента,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пунктом 2.8 Административного регламента, в</w:t>
      </w:r>
      <w:proofErr w:type="gramEnd"/>
      <w:r w:rsidRPr="00FF2B4A">
        <w:t xml:space="preserve"> </w:t>
      </w:r>
      <w:proofErr w:type="gramStart"/>
      <w:r w:rsidRPr="00FF2B4A">
        <w:t>случае</w:t>
      </w:r>
      <w:proofErr w:type="gramEnd"/>
      <w:r w:rsidRPr="00FF2B4A"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F2B4A" w:rsidRPr="00FF2B4A" w:rsidRDefault="00FF2B4A" w:rsidP="00FF2B4A">
      <w:pPr>
        <w:ind w:firstLine="539"/>
      </w:pPr>
      <w:r w:rsidRPr="00FF2B4A">
        <w:t>б)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F2B4A" w:rsidRPr="00FF2B4A" w:rsidRDefault="00FF2B4A" w:rsidP="00FF2B4A">
      <w:pPr>
        <w:ind w:firstLine="539"/>
      </w:pPr>
      <w:proofErr w:type="gramStart"/>
      <w:r w:rsidRPr="00FF2B4A"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  <w:proofErr w:type="gramEnd"/>
      <w:r w:rsidRPr="00FF2B4A">
        <w:t xml:space="preserve">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участки, права пользования недрами, об образовании земельного участка;</w:t>
      </w:r>
    </w:p>
    <w:p w:rsidR="00FF2B4A" w:rsidRPr="00FF2B4A" w:rsidRDefault="00FF2B4A" w:rsidP="00FF2B4A">
      <w:pPr>
        <w:ind w:firstLine="539"/>
      </w:pPr>
      <w:proofErr w:type="gramStart"/>
      <w:r w:rsidRPr="00FF2B4A"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FF2B4A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</w:t>
      </w:r>
      <w:r w:rsidRPr="00FF2B4A">
        <w:lastRenderedPageBreak/>
        <w:t>чем за три года до дня направления заявления о внесении изменений в разрешение на строительство;</w:t>
      </w:r>
    </w:p>
    <w:p w:rsidR="00FF2B4A" w:rsidRPr="00FF2B4A" w:rsidRDefault="00FF2B4A" w:rsidP="00FF2B4A">
      <w:pPr>
        <w:ind w:firstLine="539"/>
      </w:pPr>
      <w:proofErr w:type="spellStart"/>
      <w:proofErr w:type="gramStart"/>
      <w:r w:rsidRPr="00FF2B4A">
        <w:t>д</w:t>
      </w:r>
      <w:proofErr w:type="spellEnd"/>
      <w:r w:rsidRPr="00FF2B4A">
        <w:t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</w:t>
      </w:r>
      <w:proofErr w:type="gramEnd"/>
      <w:r w:rsidRPr="00FF2B4A">
        <w:t xml:space="preserve">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F2B4A" w:rsidRPr="00FF2B4A" w:rsidRDefault="00FF2B4A" w:rsidP="00FF2B4A">
      <w:pPr>
        <w:ind w:firstLine="539"/>
      </w:pPr>
      <w:r w:rsidRPr="00FF2B4A">
        <w:t>е)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F2B4A" w:rsidRPr="00FF2B4A" w:rsidRDefault="00FF2B4A" w:rsidP="00FF2B4A">
      <w:pPr>
        <w:ind w:firstLine="539"/>
      </w:pPr>
      <w:proofErr w:type="gramStart"/>
      <w:r w:rsidRPr="00FF2B4A">
        <w:t>ж)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FF2B4A">
        <w:t xml:space="preserve">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FF2B4A" w:rsidRPr="006A2D0A" w:rsidRDefault="00FF2B4A" w:rsidP="00FF2B4A">
      <w:pPr>
        <w:ind w:firstLine="539"/>
      </w:pPr>
      <w:proofErr w:type="spellStart"/>
      <w:r w:rsidRPr="00FF2B4A">
        <w:t>з</w:t>
      </w:r>
      <w:proofErr w:type="spellEnd"/>
      <w:r w:rsidRPr="00FF2B4A"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FF2B4A">
        <w:t>.</w:t>
      </w:r>
      <w:r>
        <w:t>»</w:t>
      </w:r>
      <w:proofErr w:type="gramEnd"/>
    </w:p>
    <w:p w:rsidR="00FF2B4A" w:rsidRPr="002E5BF2" w:rsidRDefault="00657B55" w:rsidP="00554E02">
      <w:pPr>
        <w:ind w:firstLine="284"/>
        <w:jc w:val="both"/>
      </w:pPr>
      <w:r>
        <w:t>11</w:t>
      </w:r>
      <w:r w:rsidR="002E5BF2">
        <w:t>. По всему тексту регламента слова «</w:t>
      </w:r>
      <w:r w:rsidR="002E5BF2" w:rsidRPr="000C70DC">
        <w:t>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2E5BF2">
        <w:t xml:space="preserve">» удалить; после слов проекта межевания территории читать </w:t>
      </w:r>
      <w:r w:rsidR="002E5BF2" w:rsidRPr="002E5BF2">
        <w:t>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участка,»</w:t>
      </w:r>
    </w:p>
    <w:p w:rsidR="00CA2160" w:rsidRPr="0079492B" w:rsidRDefault="002E5BF2" w:rsidP="005D3C9D">
      <w:pPr>
        <w:tabs>
          <w:tab w:val="left" w:pos="1410"/>
        </w:tabs>
        <w:jc w:val="both"/>
      </w:pPr>
      <w:r>
        <w:t xml:space="preserve">    1</w:t>
      </w:r>
      <w:r w:rsidR="00657B55">
        <w:t>2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5D3C9D" w:rsidP="005D3C9D">
      <w:pPr>
        <w:pStyle w:val="a6"/>
        <w:jc w:val="both"/>
        <w:rPr>
          <w:color w:val="000000"/>
        </w:rPr>
      </w:pPr>
      <w:r>
        <w:t xml:space="preserve">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127E2">
      <w:pPr>
        <w:jc w:val="both"/>
      </w:pPr>
      <w:r>
        <w:t xml:space="preserve">И.о. </w:t>
      </w:r>
      <w:r w:rsidR="005D3C9D">
        <w:t>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</w:t>
      </w:r>
      <w:r w:rsidR="005D3C9D">
        <w:t xml:space="preserve">             </w:t>
      </w:r>
      <w:r>
        <w:t xml:space="preserve">                            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sectPr w:rsidR="00241C38" w:rsidSect="00657B55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3244"/>
    <w:rsid w:val="00066C86"/>
    <w:rsid w:val="000A0AC8"/>
    <w:rsid w:val="000A215A"/>
    <w:rsid w:val="001461B1"/>
    <w:rsid w:val="00241C38"/>
    <w:rsid w:val="002619E9"/>
    <w:rsid w:val="002817C2"/>
    <w:rsid w:val="002E5BF2"/>
    <w:rsid w:val="002E70A7"/>
    <w:rsid w:val="003C12C0"/>
    <w:rsid w:val="00436F71"/>
    <w:rsid w:val="004B7F7D"/>
    <w:rsid w:val="004C5167"/>
    <w:rsid w:val="00543342"/>
    <w:rsid w:val="00554E02"/>
    <w:rsid w:val="005D3C9D"/>
    <w:rsid w:val="00646649"/>
    <w:rsid w:val="00657B55"/>
    <w:rsid w:val="006747B9"/>
    <w:rsid w:val="00734367"/>
    <w:rsid w:val="007E394C"/>
    <w:rsid w:val="00803D2E"/>
    <w:rsid w:val="008B0B1A"/>
    <w:rsid w:val="00933DE8"/>
    <w:rsid w:val="00942D08"/>
    <w:rsid w:val="00A3687D"/>
    <w:rsid w:val="00A42FC5"/>
    <w:rsid w:val="00AD39B6"/>
    <w:rsid w:val="00CA2160"/>
    <w:rsid w:val="00D70E07"/>
    <w:rsid w:val="00E127E2"/>
    <w:rsid w:val="00EC0CD3"/>
    <w:rsid w:val="00FD2B7A"/>
    <w:rsid w:val="00F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619E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FF2B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2018-11-30T12:34:00Z</cp:lastPrinted>
  <dcterms:created xsi:type="dcterms:W3CDTF">2018-11-30T12:21:00Z</dcterms:created>
  <dcterms:modified xsi:type="dcterms:W3CDTF">2018-11-30T12:42:00Z</dcterms:modified>
</cp:coreProperties>
</file>