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</w:t>
      </w:r>
      <w:r w:rsidR="00DF22E4">
        <w:rPr>
          <w:b/>
          <w:sz w:val="24"/>
        </w:rPr>
        <w:t>16 ноября</w:t>
      </w:r>
      <w:bookmarkStart w:id="0" w:name="_GoBack"/>
      <w:bookmarkEnd w:id="0"/>
      <w:r w:rsidRPr="00E04F09">
        <w:rPr>
          <w:b/>
          <w:sz w:val="24"/>
        </w:rPr>
        <w:t xml:space="preserve"> 2015  г.                        </w:t>
      </w:r>
      <w:r w:rsidR="000163C7">
        <w:rPr>
          <w:b/>
          <w:sz w:val="24"/>
        </w:rPr>
        <w:t xml:space="preserve"> </w:t>
      </w:r>
      <w:r w:rsidRPr="00E04F09">
        <w:rPr>
          <w:b/>
          <w:sz w:val="24"/>
        </w:rPr>
        <w:t xml:space="preserve">                                                                               </w:t>
      </w:r>
      <w:r w:rsidR="00DF22E4">
        <w:rPr>
          <w:b/>
          <w:sz w:val="24"/>
        </w:rPr>
        <w:t>№ 417</w:t>
      </w:r>
    </w:p>
    <w:p w:rsidR="00081F48" w:rsidRDefault="00081F48" w:rsidP="00081F48">
      <w:pPr>
        <w:rPr>
          <w:b/>
          <w:sz w:val="24"/>
        </w:rPr>
      </w:pPr>
    </w:p>
    <w:p w:rsidR="00D17500" w:rsidRDefault="00E04F09" w:rsidP="00D17500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 xml:space="preserve">«О </w:t>
      </w:r>
      <w:r w:rsidR="00D17500">
        <w:rPr>
          <w:sz w:val="24"/>
        </w:rPr>
        <w:t>мерах по предотвращению несчастных</w:t>
      </w:r>
    </w:p>
    <w:p w:rsidR="00D17500" w:rsidRDefault="00D17500" w:rsidP="00D17500">
      <w:pPr>
        <w:spacing w:line="276" w:lineRule="auto"/>
        <w:jc w:val="both"/>
        <w:rPr>
          <w:sz w:val="24"/>
        </w:rPr>
      </w:pPr>
      <w:r>
        <w:rPr>
          <w:sz w:val="24"/>
        </w:rPr>
        <w:t>Случаев на ледовых покрытиях водных</w:t>
      </w:r>
    </w:p>
    <w:p w:rsidR="00D17500" w:rsidRDefault="00D17500" w:rsidP="00D1750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Объектов Дружногорского </w:t>
      </w:r>
      <w:proofErr w:type="gramStart"/>
      <w:r>
        <w:rPr>
          <w:sz w:val="24"/>
        </w:rPr>
        <w:t>городского</w:t>
      </w:r>
      <w:proofErr w:type="gramEnd"/>
    </w:p>
    <w:p w:rsidR="009C39BF" w:rsidRDefault="00D17500" w:rsidP="00D17500">
      <w:pPr>
        <w:spacing w:line="276" w:lineRule="auto"/>
        <w:jc w:val="both"/>
        <w:rPr>
          <w:sz w:val="24"/>
        </w:rPr>
      </w:pPr>
      <w:r>
        <w:rPr>
          <w:sz w:val="24"/>
        </w:rPr>
        <w:t>поселения</w:t>
      </w:r>
      <w:r w:rsidR="00E04F09" w:rsidRPr="00E04F09">
        <w:rPr>
          <w:sz w:val="24"/>
        </w:rPr>
        <w:t>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D17500" w:rsidP="00E04F09">
      <w:pPr>
        <w:spacing w:line="276" w:lineRule="auto"/>
        <w:ind w:firstLine="709"/>
        <w:jc w:val="both"/>
        <w:rPr>
          <w:sz w:val="24"/>
          <w:szCs w:val="24"/>
        </w:rPr>
      </w:pPr>
      <w:r w:rsidRPr="00D17500">
        <w:rPr>
          <w:sz w:val="24"/>
          <w:szCs w:val="24"/>
        </w:rPr>
        <w:t xml:space="preserve">         </w:t>
      </w:r>
      <w:proofErr w:type="gramStart"/>
      <w:r w:rsidRPr="00D17500">
        <w:rPr>
          <w:sz w:val="24"/>
          <w:szCs w:val="24"/>
        </w:rPr>
        <w:t>В соответствии с Федеральными законами № 68-ФЗ от 21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Постановлением правительства Ленинградской области от 05.06.2007 года № 126 «О методических рекомендациях по осуществлению муниципальными образованиями Ленинградской области полномочий по вопросам гражданской обороны</w:t>
      </w:r>
      <w:proofErr w:type="gramEnd"/>
      <w:r w:rsidRPr="00D17500">
        <w:rPr>
          <w:sz w:val="24"/>
          <w:szCs w:val="24"/>
        </w:rPr>
        <w:t>, защиты населения и территорий от чрезвычайных ситуаций, обеспечения пожарной безопасности и безопасности людей на водных объектах»,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</w:t>
      </w:r>
      <w:r w:rsidR="00E04F09" w:rsidRPr="00E04F09">
        <w:rPr>
          <w:sz w:val="24"/>
          <w:szCs w:val="24"/>
        </w:rPr>
        <w:t>, Уставом МО Дружногорское городское поселение, Гатчинского муниципального района, Ленинградской области,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047846" w:rsidRDefault="00047846" w:rsidP="004D295C">
      <w:pPr>
        <w:pStyle w:val="a3"/>
        <w:jc w:val="both"/>
        <w:rPr>
          <w:szCs w:val="24"/>
        </w:rPr>
      </w:pP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>Запретить выход  граждан на ледовое покрытие водных объектов поселения при толщине льда  меньше 8 сантиметров</w:t>
      </w:r>
      <w:r>
        <w:t>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>Запретить выезд и стоянку любых автотранспортных средств на ледовые покрытия поселения</w:t>
      </w:r>
      <w:r>
        <w:t>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>Прежде чем двигаться по льду, следует наметить маршрут движения и убедиться в прочности льда с помощью палки. Категорически запрещается проверять прочность льда ударами ноги</w:t>
      </w:r>
      <w:r>
        <w:t>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>Особую осторожность при движении по льду следует проявлять в местах, где быстрое течение, родники, выступающие на поверхность кусты, трава, впадающие в водоем ручьи и вливающиеся теплые сточные воды предприятий</w:t>
      </w:r>
      <w:r>
        <w:t>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 xml:space="preserve"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r>
        <w:t xml:space="preserve">12 см, а при массовом катании – </w:t>
      </w:r>
      <w:r w:rsidRPr="00D17500">
        <w:t>не менее 25 см;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 xml:space="preserve">Во время рыбной ловли нельзя пробивать много лунок на ограниченной площади, прыгать и бегать по льду, собираться большими группами. Каждому рыболову </w:t>
      </w:r>
      <w:r w:rsidRPr="00D17500">
        <w:lastRenderedPageBreak/>
        <w:t>рекомендуется иметь с собой спасательное средство в виде шнура длиной 12-15 метров, на одном конце с закрепленным грузом 400-500 граммов, на другом – изготовлена петля</w:t>
      </w:r>
      <w:r>
        <w:t>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 xml:space="preserve">Рекомендовать сотрудникам 106-го отделения милиции Гатчинского УВД контролировать ледовую обстановку водных объектов </w:t>
      </w:r>
      <w:r>
        <w:t xml:space="preserve">Дружногорского городского </w:t>
      </w:r>
      <w:r w:rsidRPr="00D17500">
        <w:t>поселения, а также рыболовов находящихся на водоемах</w:t>
      </w:r>
      <w:r>
        <w:t>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В случае установки информационных знаков, о запрете выхода на ледовые покрытия водных объектов поселения, ни в коем случае не выходить на лед. Нарушители будут привлечены к административной ответственности;</w:t>
      </w:r>
    </w:p>
    <w:p w:rsidR="00D17500" w:rsidRDefault="00E04F09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Настоящее постановление подлежит официальному опубликованию;</w:t>
      </w:r>
    </w:p>
    <w:p w:rsidR="00CB3E2A" w:rsidRPr="00DA3132" w:rsidRDefault="00E04F09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 возложить на заместителя главы администрации Отса И.В.</w:t>
      </w:r>
    </w:p>
    <w:p w:rsidR="002F0977" w:rsidRDefault="002F0977" w:rsidP="00D17500">
      <w:pPr>
        <w:spacing w:line="276" w:lineRule="auto"/>
        <w:ind w:firstLine="709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147D0D">
        <w:rPr>
          <w:sz w:val="24"/>
          <w:szCs w:val="24"/>
        </w:rPr>
        <w:t>В.В. Володкович</w:t>
      </w:r>
    </w:p>
    <w:sectPr w:rsidR="008D2D91" w:rsidRPr="00D6171D" w:rsidSect="00C83EC2">
      <w:footerReference w:type="default" r:id="rId9"/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E1" w:rsidRDefault="006C5FE1" w:rsidP="00D6171D">
      <w:r>
        <w:separator/>
      </w:r>
    </w:p>
  </w:endnote>
  <w:endnote w:type="continuationSeparator" w:id="0">
    <w:p w:rsidR="006C5FE1" w:rsidRDefault="006C5FE1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09" w:rsidRDefault="00D6171D" w:rsidP="00E04F09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 w:rsidR="00E04F09">
      <w:rPr>
        <w:i/>
        <w:sz w:val="16"/>
        <w:szCs w:val="16"/>
      </w:rPr>
      <w:t>сполнитель:</w:t>
    </w:r>
    <w:r w:rsidRPr="00627F8E">
      <w:rPr>
        <w:i/>
        <w:sz w:val="16"/>
        <w:szCs w:val="16"/>
      </w:rPr>
      <w:t xml:space="preserve"> </w:t>
    </w:r>
  </w:p>
  <w:p w:rsidR="00D6171D" w:rsidRPr="00D6171D" w:rsidRDefault="00E04F09" w:rsidP="00E04F09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E1" w:rsidRDefault="006C5FE1" w:rsidP="00D6171D">
      <w:r>
        <w:separator/>
      </w:r>
    </w:p>
  </w:footnote>
  <w:footnote w:type="continuationSeparator" w:id="0">
    <w:p w:rsidR="006C5FE1" w:rsidRDefault="006C5FE1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2</cp:revision>
  <cp:lastPrinted>2015-11-11T14:51:00Z</cp:lastPrinted>
  <dcterms:created xsi:type="dcterms:W3CDTF">2015-11-16T06:50:00Z</dcterms:created>
  <dcterms:modified xsi:type="dcterms:W3CDTF">2015-11-16T06:50:00Z</dcterms:modified>
</cp:coreProperties>
</file>