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8B01C1" w:rsidRPr="008B01C1" w:rsidRDefault="008B01C1" w:rsidP="008B01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01C1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ДРУЖНОГОРСКОГО ГОРОДСКОГО ПОСЕЛЕНИЯ</w:t>
      </w:r>
    </w:p>
    <w:p w:rsidR="008B01C1" w:rsidRPr="008B01C1" w:rsidRDefault="008B01C1" w:rsidP="008B01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01C1">
        <w:rPr>
          <w:b/>
          <w:sz w:val="24"/>
          <w:szCs w:val="24"/>
        </w:rPr>
        <w:t>ГАТЧИНСКОГО МУНИЦИПАЛЬНОГО РАЙОНА</w:t>
      </w:r>
    </w:p>
    <w:p w:rsidR="008B01C1" w:rsidRPr="008B01C1" w:rsidRDefault="008B01C1" w:rsidP="008B01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01C1">
        <w:rPr>
          <w:b/>
          <w:sz w:val="24"/>
          <w:szCs w:val="24"/>
        </w:rPr>
        <w:t>ЛЕНИНГРАДСКОЙ ОБЛАСТИ</w:t>
      </w:r>
    </w:p>
    <w:p w:rsidR="008B01C1" w:rsidRPr="00817EB2" w:rsidRDefault="008B01C1" w:rsidP="008B01C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B01C1" w:rsidRPr="008B01C1" w:rsidRDefault="008B01C1" w:rsidP="008B01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01C1">
        <w:rPr>
          <w:b/>
          <w:sz w:val="24"/>
          <w:szCs w:val="24"/>
        </w:rPr>
        <w:t>ПОСТАНОВЛЕНИЕ</w:t>
      </w:r>
    </w:p>
    <w:p w:rsidR="008B01C1" w:rsidRPr="00817EB2" w:rsidRDefault="008B01C1" w:rsidP="008B01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8B01C1" w:rsidRPr="008B01C1" w:rsidTr="008B01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747" w:type="dxa"/>
          </w:tcPr>
          <w:p w:rsidR="008B01C1" w:rsidRPr="008B01C1" w:rsidRDefault="008B01C1" w:rsidP="008B01C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01C1">
              <w:rPr>
                <w:b/>
                <w:sz w:val="28"/>
                <w:szCs w:val="28"/>
              </w:rPr>
              <w:t xml:space="preserve">от 12 декабря 2017 года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8B01C1">
              <w:rPr>
                <w:b/>
                <w:sz w:val="28"/>
                <w:szCs w:val="28"/>
              </w:rPr>
              <w:t>№ 458</w:t>
            </w:r>
          </w:p>
        </w:tc>
      </w:tr>
    </w:tbl>
    <w:p w:rsidR="008B01C1" w:rsidRPr="00817EB2" w:rsidRDefault="008B01C1" w:rsidP="008B01C1">
      <w:pPr>
        <w:widowControl w:val="0"/>
        <w:tabs>
          <w:tab w:val="left" w:pos="97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7EB2">
        <w:rPr>
          <w:sz w:val="24"/>
          <w:szCs w:val="24"/>
        </w:rPr>
        <w:t xml:space="preserve">                      </w:t>
      </w:r>
    </w:p>
    <w:p w:rsidR="008B01C1" w:rsidRPr="008B01C1" w:rsidRDefault="008B01C1" w:rsidP="00C41579">
      <w:pPr>
        <w:pStyle w:val="ConsPlusNormal"/>
        <w:tabs>
          <w:tab w:val="left" w:pos="4678"/>
        </w:tabs>
        <w:spacing w:before="200"/>
        <w:ind w:right="5244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C1">
        <w:rPr>
          <w:rFonts w:ascii="Times New Roman" w:hAnsi="Times New Roman" w:cs="Times New Roman"/>
          <w:b/>
          <w:sz w:val="28"/>
          <w:szCs w:val="28"/>
        </w:rPr>
        <w:t>Об утверждении Порядка привлечения граждан к выполнению на добровольной основе социально значимых работ для муниципального образования</w:t>
      </w: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Уставом 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Дружногорское городское поселение Гатчинского муниципального района Ленинградской области, </w:t>
      </w:r>
    </w:p>
    <w:p w:rsidR="008B01C1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Default="008B01C1" w:rsidP="008B01C1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1C1" w:rsidRPr="008B01C1" w:rsidRDefault="008B01C1" w:rsidP="008B01C1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C1" w:rsidRPr="00472F36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граждан к выполнению на добровольной </w:t>
      </w:r>
      <w:r w:rsidRPr="00472F36">
        <w:rPr>
          <w:rFonts w:ascii="Times New Roman" w:hAnsi="Times New Roman" w:cs="Times New Roman"/>
          <w:sz w:val="28"/>
          <w:szCs w:val="28"/>
        </w:rPr>
        <w:t>основе социально значимых работ</w:t>
      </w:r>
      <w:r w:rsidR="00E50E31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472F3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B01C1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2F36">
        <w:rPr>
          <w:rFonts w:ascii="Times New Roman" w:hAnsi="Times New Roman" w:cs="Times New Roman"/>
          <w:sz w:val="28"/>
          <w:szCs w:val="28"/>
        </w:rPr>
        <w:t xml:space="preserve">2. </w:t>
      </w:r>
      <w:r w:rsidRPr="00472F3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472F36">
        <w:rPr>
          <w:rFonts w:ascii="Times New Roman" w:hAnsi="Times New Roman"/>
          <w:color w:val="000000"/>
          <w:sz w:val="28"/>
          <w:szCs w:val="28"/>
        </w:rPr>
        <w:t xml:space="preserve"> поселение в информационно-телекоммуникационной сети «Интернет», и вступает в силу после официального опубликования.</w:t>
      </w:r>
    </w:p>
    <w:p w:rsidR="008B01C1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1C1" w:rsidRPr="00472F36" w:rsidRDefault="008B01C1" w:rsidP="008B01C1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E50E31" w:rsidRDefault="008B01C1" w:rsidP="008B01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72F3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:                                                                                  </w:t>
      </w:r>
    </w:p>
    <w:p w:rsidR="008B01C1" w:rsidRPr="00472F36" w:rsidRDefault="00E50E31" w:rsidP="008B01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Дружногорского городского поселения:                                                    </w:t>
      </w:r>
      <w:r w:rsidR="008B01C1">
        <w:rPr>
          <w:sz w:val="28"/>
          <w:szCs w:val="28"/>
        </w:rPr>
        <w:t>И.В. Отс</w:t>
      </w:r>
      <w:r w:rsidR="008B01C1" w:rsidRPr="00472F36">
        <w:rPr>
          <w:sz w:val="28"/>
          <w:szCs w:val="28"/>
        </w:rPr>
        <w:t xml:space="preserve">                    </w:t>
      </w:r>
    </w:p>
    <w:p w:rsidR="008B01C1" w:rsidRPr="00817EB2" w:rsidRDefault="008B01C1" w:rsidP="008B01C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B01C1" w:rsidRDefault="008B01C1" w:rsidP="008B01C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B01C1" w:rsidRDefault="008B01C1" w:rsidP="008B01C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B01C1" w:rsidRDefault="008B01C1" w:rsidP="008B01C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B01C1" w:rsidRDefault="008B01C1" w:rsidP="008B01C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B01C1" w:rsidRDefault="008B01C1" w:rsidP="008B01C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B01C1" w:rsidRPr="00817EB2" w:rsidRDefault="008B01C1" w:rsidP="00467CF3">
      <w:pPr>
        <w:widowControl w:val="0"/>
        <w:autoSpaceDE w:val="0"/>
        <w:autoSpaceDN w:val="0"/>
        <w:adjustRightInd w:val="0"/>
        <w:ind w:left="6480"/>
        <w:jc w:val="both"/>
        <w:rPr>
          <w:sz w:val="28"/>
          <w:szCs w:val="28"/>
        </w:rPr>
      </w:pPr>
      <w:r w:rsidRPr="00817EB2">
        <w:rPr>
          <w:sz w:val="28"/>
          <w:szCs w:val="28"/>
        </w:rPr>
        <w:t xml:space="preserve">ПРИЛОЖЕНИЕ </w:t>
      </w:r>
    </w:p>
    <w:p w:rsidR="008B01C1" w:rsidRPr="00817EB2" w:rsidRDefault="008B01C1" w:rsidP="00467CF3">
      <w:pPr>
        <w:widowControl w:val="0"/>
        <w:autoSpaceDE w:val="0"/>
        <w:autoSpaceDN w:val="0"/>
        <w:adjustRightInd w:val="0"/>
        <w:ind w:left="6480"/>
        <w:jc w:val="both"/>
        <w:rPr>
          <w:sz w:val="28"/>
          <w:szCs w:val="28"/>
        </w:rPr>
      </w:pPr>
      <w:r w:rsidRPr="00817EB2">
        <w:rPr>
          <w:bCs/>
          <w:sz w:val="28"/>
          <w:szCs w:val="28"/>
        </w:rPr>
        <w:t xml:space="preserve">к постановлению </w:t>
      </w:r>
      <w:r w:rsidR="00467CF3">
        <w:rPr>
          <w:sz w:val="28"/>
          <w:szCs w:val="28"/>
        </w:rPr>
        <w:t>№ 458</w:t>
      </w:r>
    </w:p>
    <w:p w:rsidR="008B01C1" w:rsidRDefault="008B01C1" w:rsidP="00467CF3">
      <w:pPr>
        <w:widowControl w:val="0"/>
        <w:autoSpaceDE w:val="0"/>
        <w:autoSpaceDN w:val="0"/>
        <w:adjustRightInd w:val="0"/>
        <w:ind w:left="6480"/>
        <w:jc w:val="both"/>
        <w:rPr>
          <w:sz w:val="28"/>
          <w:szCs w:val="28"/>
        </w:rPr>
      </w:pPr>
      <w:r w:rsidRPr="00817EB2">
        <w:rPr>
          <w:sz w:val="28"/>
          <w:szCs w:val="28"/>
        </w:rPr>
        <w:t xml:space="preserve">от  </w:t>
      </w:r>
      <w:r w:rsidR="00467CF3">
        <w:rPr>
          <w:sz w:val="28"/>
          <w:szCs w:val="28"/>
        </w:rPr>
        <w:t>12.12</w:t>
      </w:r>
      <w:r w:rsidRPr="00817EB2">
        <w:rPr>
          <w:sz w:val="28"/>
          <w:szCs w:val="28"/>
        </w:rPr>
        <w:t xml:space="preserve">.2017 </w:t>
      </w:r>
      <w:r w:rsidR="00E50E31">
        <w:rPr>
          <w:sz w:val="28"/>
          <w:szCs w:val="28"/>
        </w:rPr>
        <w:t>г.</w:t>
      </w:r>
      <w:r w:rsidRPr="00817EB2">
        <w:rPr>
          <w:sz w:val="28"/>
          <w:szCs w:val="28"/>
        </w:rPr>
        <w:t xml:space="preserve">  </w:t>
      </w:r>
    </w:p>
    <w:p w:rsidR="008B01C1" w:rsidRDefault="008B01C1" w:rsidP="008B01C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B01C1" w:rsidRPr="00810439" w:rsidRDefault="008B01C1" w:rsidP="008B01C1">
      <w:pPr>
        <w:pStyle w:val="ConsPlusNormal"/>
        <w:tabs>
          <w:tab w:val="left" w:pos="10206"/>
        </w:tabs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39">
        <w:rPr>
          <w:rFonts w:ascii="Times New Roman" w:hAnsi="Times New Roman" w:cs="Times New Roman"/>
          <w:b/>
          <w:sz w:val="28"/>
          <w:szCs w:val="28"/>
        </w:rPr>
        <w:t>Порядок привлечения граждан к выполнению на добровольной основе социально значимых работ для муниципального образования</w:t>
      </w:r>
    </w:p>
    <w:p w:rsidR="008B01C1" w:rsidRDefault="008B01C1" w:rsidP="008B01C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1. Настоящий Порядок привлечения граждан к выполнению на добровольной основе социально значимых работ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467CF3" w:rsidRPr="00467CF3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="00467CF3"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Pr="00176A0A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CF3" w:rsidRPr="00467CF3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="00467CF3"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Pr="00176A0A">
        <w:rPr>
          <w:rFonts w:ascii="Times New Roman" w:hAnsi="Times New Roman" w:cs="Times New Roman"/>
          <w:sz w:val="28"/>
          <w:szCs w:val="28"/>
        </w:rPr>
        <w:t xml:space="preserve">и определяет порядок привлечения граждан к выполнению на добровольной основе социально значимых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467CF3" w:rsidRPr="00467CF3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467CF3">
        <w:rPr>
          <w:rFonts w:ascii="Times New Roman" w:hAnsi="Times New Roman" w:cs="Times New Roman"/>
          <w:sz w:val="28"/>
          <w:szCs w:val="28"/>
        </w:rPr>
        <w:t xml:space="preserve"> </w:t>
      </w:r>
      <w:r w:rsidRPr="00176A0A">
        <w:rPr>
          <w:rFonts w:ascii="Times New Roman" w:hAnsi="Times New Roman" w:cs="Times New Roman"/>
          <w:sz w:val="28"/>
          <w:szCs w:val="28"/>
        </w:rPr>
        <w:t>работ (в том числе дежурств) в целях решения вопросов местного значения, предусмотренных пунктами 7.1 - 9, 15 и 19 части 1 статьи 14 Федерального закона от 06.10.2003 N 131-ФЗ "Об общих принципах организации местного самоуправления в Российской Федерации".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2. 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r w:rsidR="00467CF3">
        <w:rPr>
          <w:rFonts w:ascii="Times New Roman" w:hAnsi="Times New Roman" w:cs="Times New Roman"/>
          <w:sz w:val="28"/>
          <w:szCs w:val="28"/>
        </w:rPr>
        <w:t>Дружногорского городского поселения</w:t>
      </w:r>
      <w:r w:rsidRPr="00176A0A">
        <w:rPr>
          <w:rFonts w:ascii="Times New Roman" w:hAnsi="Times New Roman" w:cs="Times New Roman"/>
          <w:sz w:val="28"/>
          <w:szCs w:val="28"/>
        </w:rPr>
        <w:t>, режима чрезвычайного положения по основаниям и в порядке, установленном Федеральным конституционным законом от 30.05.2001 N 3-ФКЗ "О чрезвычайном положении" и на случаи добровольного участия граждан Российской Федерации в охране общественного порядка, установленного Федеральным законом от 02.04.2014 N 44-ФЗ "Об участии граждан в охране общественного порядка".</w:t>
      </w:r>
    </w:p>
    <w:p w:rsidR="008B01C1" w:rsidRPr="00F20E46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3. 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F20E46">
        <w:rPr>
          <w:rFonts w:ascii="Times New Roman" w:hAnsi="Times New Roman" w:cs="Times New Roman"/>
          <w:sz w:val="28"/>
          <w:szCs w:val="28"/>
        </w:rPr>
        <w:t>: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участия в профилактике терроризма и экстремизма, а также в минимизации и (или) ликвидации последствий проя</w:t>
      </w:r>
      <w:r>
        <w:rPr>
          <w:rFonts w:ascii="Times New Roman" w:hAnsi="Times New Roman" w:cs="Times New Roman"/>
          <w:sz w:val="28"/>
          <w:szCs w:val="28"/>
        </w:rPr>
        <w:t>влений терроризма и экстремизма</w:t>
      </w:r>
      <w:r w:rsidRPr="00176A0A">
        <w:rPr>
          <w:rFonts w:ascii="Times New Roman" w:hAnsi="Times New Roman" w:cs="Times New Roman"/>
          <w:sz w:val="28"/>
          <w:szCs w:val="28"/>
        </w:rPr>
        <w:t>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участия в предупреждении и ликвидации по</w:t>
      </w:r>
      <w:r w:rsidR="00F20E46">
        <w:rPr>
          <w:rFonts w:ascii="Times New Roman" w:hAnsi="Times New Roman" w:cs="Times New Roman"/>
          <w:sz w:val="28"/>
          <w:szCs w:val="28"/>
        </w:rPr>
        <w:t>следствий чрезвычайных ситуаций</w:t>
      </w:r>
      <w:r w:rsidRPr="00176A0A">
        <w:rPr>
          <w:rFonts w:ascii="Times New Roman" w:hAnsi="Times New Roman" w:cs="Times New Roman"/>
          <w:sz w:val="28"/>
          <w:szCs w:val="28"/>
        </w:rPr>
        <w:t>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lastRenderedPageBreak/>
        <w:t>- обеспечения первичных мер пожарной безопасности в границах населенных пунктов 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- организации благоустройства территории </w:t>
      </w:r>
      <w:r w:rsidR="00F20E46">
        <w:rPr>
          <w:rFonts w:ascii="Times New Roman" w:hAnsi="Times New Roman" w:cs="Times New Roman"/>
          <w:sz w:val="28"/>
          <w:szCs w:val="28"/>
        </w:rPr>
        <w:t>Дружногорского городского поселения</w:t>
      </w:r>
      <w:r w:rsidRPr="00176A0A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4. К выполнению на добровольной основе социально значимых работ привлекаются совершеннолетние трудоспособные 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="00F20E46"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Pr="00176A0A">
        <w:rPr>
          <w:rFonts w:ascii="Times New Roman" w:hAnsi="Times New Roman" w:cs="Times New Roman"/>
          <w:sz w:val="28"/>
          <w:szCs w:val="28"/>
        </w:rPr>
        <w:t>(далее - граждане), в свободное от основной работы или учебы 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подряд.</w:t>
      </w: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Pr="00176A0A" w:rsidRDefault="008B01C1" w:rsidP="008B01C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Раздел II. Основные принципы и цели привлечения граждан к выполнению социально значимых работ</w:t>
      </w: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5.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6. Целями привлечения граждан к выполнению социально значимых работ являются: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1) удовлетворение потребностей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 xml:space="preserve"> в создании и (или) поддержании безопасных условий жизнедеятельности и благоприятной среды обитания;</w:t>
      </w:r>
    </w:p>
    <w:p w:rsidR="008B01C1" w:rsidRPr="00F20E46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2) повышение уровня социальной активности и социальной ответственности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F20E46">
        <w:rPr>
          <w:rFonts w:ascii="Times New Roman" w:hAnsi="Times New Roman" w:cs="Times New Roman"/>
          <w:sz w:val="28"/>
          <w:szCs w:val="28"/>
        </w:rPr>
        <w:t>,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Pr="00176A0A" w:rsidRDefault="008B01C1" w:rsidP="008B01C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Раздел III. Организация и проведение социально значимых работ</w:t>
      </w: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7. С инициативой проведения социально значимых работ могут выступать 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>, местная администрация, органы территориального общественного самоуправления, физические и юридические лица.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8. Инициатива проведения социально значимых работ физических и юридических лиц, органов территориального общественного самоуправления </w:t>
      </w:r>
      <w:r w:rsidRPr="00176A0A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в форме письменного обращения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20E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>, с указанием видов социально значимых работ, территории их выполнения и обоснованием необходимости их проведения.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Инициатива проведения социально значимых работ представительного органа оформляется в форме решения представительного органа, направляемого для рассмотрения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>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9.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законом от 02.05.2006 N 59-ФЗ "О порядке рассмотрения обращений граждан Российской Федерации".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10. Решение о привлечении граждан к выполнению на добровольной основе социально значимых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</w:t>
      </w:r>
      <w:r w:rsidR="00F20E46">
        <w:rPr>
          <w:rFonts w:ascii="Times New Roman" w:hAnsi="Times New Roman" w:cs="Times New Roman"/>
          <w:sz w:val="28"/>
          <w:szCs w:val="28"/>
        </w:rPr>
        <w:t>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 xml:space="preserve"> работ принимается главой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="00F20E46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>, в форме постановления администрации.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11.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A0A">
        <w:rPr>
          <w:rFonts w:ascii="Times New Roman" w:hAnsi="Times New Roman" w:cs="Times New Roman"/>
          <w:sz w:val="28"/>
          <w:szCs w:val="28"/>
        </w:rPr>
        <w:t xml:space="preserve"> о привлечении граждан к выполнению на добровольной основе социально значимых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 xml:space="preserve"> работ официально обнародуется в порядке, установленном Уставом муниципального образования, не позднее, чем за 10 дней до начала проведения социально значимых работ.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В случае, если постановление о привлечении граждан к выполнению на добровольной </w:t>
      </w:r>
      <w:r>
        <w:rPr>
          <w:rFonts w:ascii="Times New Roman" w:hAnsi="Times New Roman" w:cs="Times New Roman"/>
          <w:sz w:val="28"/>
          <w:szCs w:val="28"/>
        </w:rPr>
        <w:t xml:space="preserve">основе социально значимых для 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="00F20E46">
        <w:rPr>
          <w:rFonts w:ascii="Times New Roman" w:hAnsi="Times New Roman" w:cs="Times New Roman"/>
          <w:sz w:val="28"/>
          <w:szCs w:val="28"/>
        </w:rPr>
        <w:t xml:space="preserve"> </w:t>
      </w:r>
      <w:r w:rsidRPr="00F20E46">
        <w:rPr>
          <w:rFonts w:ascii="Times New Roman" w:hAnsi="Times New Roman" w:cs="Times New Roman"/>
          <w:sz w:val="28"/>
          <w:szCs w:val="28"/>
        </w:rPr>
        <w:t>работ</w:t>
      </w:r>
      <w:r w:rsidRPr="00176A0A">
        <w:rPr>
          <w:rFonts w:ascii="Times New Roman" w:hAnsi="Times New Roman" w:cs="Times New Roman"/>
          <w:sz w:val="28"/>
          <w:szCs w:val="28"/>
        </w:rPr>
        <w:t xml:space="preserve"> принято в связи с необходимостью предупреждения чрезвычайных ситуаций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F20E46">
        <w:rPr>
          <w:rFonts w:ascii="Times New Roman" w:hAnsi="Times New Roman" w:cs="Times New Roman"/>
          <w:sz w:val="28"/>
          <w:szCs w:val="28"/>
        </w:rPr>
        <w:t xml:space="preserve">ия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 xml:space="preserve"> или для ликвидации их последствий, такое постановление подлежит опубликованию в порядке, установленном Уставом муниципального образования для официального обнародования муниципальных правовых актов, не позднее, чем за 1 день до начала проведения социально значимых работ.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12. В постановлении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76A0A">
        <w:rPr>
          <w:rFonts w:ascii="Times New Roman" w:hAnsi="Times New Roman" w:cs="Times New Roman"/>
          <w:sz w:val="28"/>
          <w:szCs w:val="28"/>
        </w:rPr>
        <w:t>администрации указываются: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- вопрос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76A0A">
        <w:rPr>
          <w:rFonts w:ascii="Times New Roman" w:hAnsi="Times New Roman" w:cs="Times New Roman"/>
          <w:sz w:val="28"/>
          <w:szCs w:val="28"/>
        </w:rPr>
        <w:t>, в целях решения которого организуются социально значимые работы;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время, место и сроки проведения социально значимых работ;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перечень видов социально значимых работ и порядок их проведения;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вопросы материально-технического обеспечения;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должностное лицо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>, ответственное за организацию и проведение социально значимых работ.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13. Для участия в выполнении социально значимых работ граждане не позднее, чем за 3 дня до проведения социально значимых работ направляют (подают) в местную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="00F20E46">
        <w:rPr>
          <w:rFonts w:ascii="Times New Roman" w:hAnsi="Times New Roman" w:cs="Times New Roman"/>
          <w:sz w:val="28"/>
          <w:szCs w:val="28"/>
        </w:rPr>
        <w:t xml:space="preserve"> </w:t>
      </w:r>
      <w:r w:rsidRPr="00F20E46">
        <w:rPr>
          <w:rFonts w:ascii="Times New Roman" w:hAnsi="Times New Roman" w:cs="Times New Roman"/>
          <w:sz w:val="28"/>
          <w:szCs w:val="28"/>
        </w:rPr>
        <w:t>письменные</w:t>
      </w:r>
      <w:r w:rsidRPr="00176A0A">
        <w:rPr>
          <w:rFonts w:ascii="Times New Roman" w:hAnsi="Times New Roman" w:cs="Times New Roman"/>
          <w:sz w:val="28"/>
          <w:szCs w:val="28"/>
        </w:rPr>
        <w:t xml:space="preserve"> заявки на участие в социально значимых работах по форме, установленной в приложении 1 к настоящему Порядку.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В случае, проведения социально значимых для </w:t>
      </w:r>
      <w:r w:rsidR="00E50E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6A0A">
        <w:rPr>
          <w:rFonts w:ascii="Times New Roman" w:hAnsi="Times New Roman" w:cs="Times New Roman"/>
          <w:sz w:val="28"/>
          <w:szCs w:val="28"/>
        </w:rPr>
        <w:t xml:space="preserve"> </w:t>
      </w:r>
      <w:r w:rsidR="00F20E46" w:rsidRPr="00F20E46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F20E46">
        <w:rPr>
          <w:rFonts w:ascii="Times New Roman" w:hAnsi="Times New Roman" w:cs="Times New Roman"/>
          <w:sz w:val="28"/>
          <w:szCs w:val="28"/>
        </w:rPr>
        <w:t xml:space="preserve"> </w:t>
      </w:r>
      <w:r w:rsidRPr="00176A0A">
        <w:rPr>
          <w:rFonts w:ascii="Times New Roman" w:hAnsi="Times New Roman" w:cs="Times New Roman"/>
          <w:sz w:val="28"/>
          <w:szCs w:val="28"/>
        </w:rPr>
        <w:t xml:space="preserve">работ в связи с необходимостью предупреждения чрезвычайных ситуаций в границах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0E46" w:rsidRPr="00E50E31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  <w:r w:rsidRPr="00176A0A">
        <w:rPr>
          <w:rFonts w:ascii="Times New Roman" w:hAnsi="Times New Roman" w:cs="Times New Roman"/>
          <w:sz w:val="28"/>
          <w:szCs w:val="28"/>
        </w:rPr>
        <w:t xml:space="preserve"> или для ликвидации их последствий, названная письменная заявка на участие в социально значимых работах оформляется в день проведения социально значимых работ.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14. Организация и проведение социально значимых работ осуществляются местной администрацией.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 w:rsidR="00E50E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принимает заявки граждан на участие в социально значимых работах;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Порядка;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организует учет граждан, принимающих участие в социально значимых работах;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организует материально-техническое обеспечение деятельности граждан, принимающих участие в социально значимых работах;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определяет гражданам, принимающим участие в социально значимых работах, конкретный вид и объем работ;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обеспечивает непосредственный контроль за ходом проведения социально значимых работ;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ведет табель учета времени выполнения социально значимых работ по форме согласно приложению 2 к настоящему Порядку с соблюдением требований законодательства Российской Федерации о персональных данных;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принимает результат выполненных социально значимых работ.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16.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ведет реестр граждан, </w:t>
      </w:r>
      <w:r w:rsidRPr="00176A0A">
        <w:rPr>
          <w:rFonts w:ascii="Times New Roman" w:hAnsi="Times New Roman" w:cs="Times New Roman"/>
          <w:sz w:val="28"/>
          <w:szCs w:val="28"/>
        </w:rPr>
        <w:lastRenderedPageBreak/>
        <w:t>подавших заявки на участие в социально значимых работах, и принимавших участие в выполнении социально значимых работ (далее - реестр), по форме, установленной в приложении 3 к настоящему Порядку, с соблюдением требований законодательства Российской Федерации о персональных данных.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Реестр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архивного делопроизводства.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17.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 перед выполнением социально значимых работ назначает лицо, ответственное за проведение инструктажа по технике безопасности.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Сведения о проведении инструктажа по технике безопасности до начала выполнения социально значимых работ вносятся ответственным должностным лицом в реестр.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18. При определении индивидуального объема и вида работы, привлекаемых к участию в социально значимых работах граждан, должностным лицом администрации </w:t>
      </w:r>
      <w:r w:rsidR="00E50E31">
        <w:rPr>
          <w:rFonts w:ascii="Times New Roman" w:hAnsi="Times New Roman" w:cs="Times New Roman"/>
          <w:sz w:val="28"/>
          <w:szCs w:val="28"/>
        </w:rPr>
        <w:t>Дружногорского городского поселения</w:t>
      </w:r>
      <w:r w:rsidRPr="00176A0A">
        <w:rPr>
          <w:rFonts w:ascii="Times New Roman" w:hAnsi="Times New Roman" w:cs="Times New Roman"/>
          <w:sz w:val="28"/>
          <w:szCs w:val="28"/>
        </w:rPr>
        <w:t>, ответственным за организацию и 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19. В течение пяти дней со дня окончания срока выполнения социально значимых работ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, ответственное за организацию и проведение социально значимых работ, представляет главе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</w:t>
      </w:r>
      <w:r w:rsidRPr="00176A0A">
        <w:rPr>
          <w:rFonts w:ascii="Times New Roman" w:hAnsi="Times New Roman" w:cs="Times New Roman"/>
          <w:sz w:val="28"/>
          <w:szCs w:val="28"/>
        </w:rPr>
        <w:t xml:space="preserve"> отчет о результатах выполнения социально значимых работ.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20. В отчете о результатах выполнения социально значимых работ указываются следующие сведения: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место и сроки проведения социально значимых работ;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количество граждан, принимавших участие в выполнении социально значимых работ;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конкретный перечень и объемы выполненных социально значимых работ;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- расходы на организацию социально значимых работ.</w:t>
      </w:r>
    </w:p>
    <w:p w:rsidR="008B01C1" w:rsidRPr="00176A0A" w:rsidRDefault="008B01C1" w:rsidP="008B01C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21. Информация об итогах проведения социально значимых работ подлежит официальному обнародованию в течение 10 дней с момента представления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отчета о результатах выполнения социально значимых работ.</w:t>
      </w: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Pr="00176A0A" w:rsidRDefault="008B01C1" w:rsidP="008B01C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>Раздел IV. Финансовое и материально-техническое обеспечение социально значимых работ</w:t>
      </w: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Pr="00176A0A" w:rsidRDefault="008B01C1" w:rsidP="008B01C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0A">
        <w:rPr>
          <w:rFonts w:ascii="Times New Roman" w:hAnsi="Times New Roman" w:cs="Times New Roman"/>
          <w:sz w:val="28"/>
          <w:szCs w:val="28"/>
        </w:rPr>
        <w:t xml:space="preserve">22. Материально-техническое обеспечение выполнения социально значимых работ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6A0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</w:t>
      </w:r>
    </w:p>
    <w:p w:rsidR="008B01C1" w:rsidRPr="00817EB2" w:rsidRDefault="008B01C1" w:rsidP="008B01C1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</w:p>
    <w:p w:rsidR="008D2D91" w:rsidRPr="00D6171D" w:rsidRDefault="008D2D91" w:rsidP="008B01C1">
      <w:pPr>
        <w:pStyle w:val="a3"/>
        <w:jc w:val="center"/>
        <w:rPr>
          <w:szCs w:val="24"/>
        </w:rPr>
      </w:pPr>
    </w:p>
    <w:sectPr w:rsidR="008D2D91" w:rsidRPr="00D6171D" w:rsidSect="00C51D39">
      <w:pgSz w:w="11906" w:h="16838" w:code="9"/>
      <w:pgMar w:top="851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84" w:rsidRDefault="00066284" w:rsidP="00D6171D">
      <w:r>
        <w:separator/>
      </w:r>
    </w:p>
  </w:endnote>
  <w:endnote w:type="continuationSeparator" w:id="1">
    <w:p w:rsidR="00066284" w:rsidRDefault="00066284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84" w:rsidRDefault="00066284" w:rsidP="00D6171D">
      <w:r>
        <w:separator/>
      </w:r>
    </w:p>
  </w:footnote>
  <w:footnote w:type="continuationSeparator" w:id="1">
    <w:p w:rsidR="00066284" w:rsidRDefault="00066284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66284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06C86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67CF3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A61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D6CE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01C1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7DA7"/>
    <w:rsid w:val="00C22F8A"/>
    <w:rsid w:val="00C24BAF"/>
    <w:rsid w:val="00C30A66"/>
    <w:rsid w:val="00C41579"/>
    <w:rsid w:val="00C43C16"/>
    <w:rsid w:val="00C51D39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50E31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F1715"/>
    <w:rsid w:val="00F01F80"/>
    <w:rsid w:val="00F176EB"/>
    <w:rsid w:val="00F20E46"/>
    <w:rsid w:val="00F300A9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Normal (Web)"/>
    <w:basedOn w:val="a"/>
    <w:uiPriority w:val="99"/>
    <w:rsid w:val="008B01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B01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Черепанова Наталья Николаевна</cp:lastModifiedBy>
  <cp:revision>4</cp:revision>
  <cp:lastPrinted>2017-12-13T09:45:00Z</cp:lastPrinted>
  <dcterms:created xsi:type="dcterms:W3CDTF">2017-01-11T11:56:00Z</dcterms:created>
  <dcterms:modified xsi:type="dcterms:W3CDTF">2017-12-13T09:47:00Z</dcterms:modified>
</cp:coreProperties>
</file>