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BD" w:rsidRDefault="00602ABD"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Старшему помощнику прокурора области по взаимодействию со средствами массовой информации и</w:t>
      </w:r>
      <w:r w:rsidR="003C1A80">
        <w:rPr>
          <w:rFonts w:ascii="Times New Roman" w:hAnsi="Times New Roman" w:cs="Times New Roman"/>
          <w:sz w:val="28"/>
          <w:szCs w:val="28"/>
        </w:rPr>
        <w:t xml:space="preserve"> </w:t>
      </w:r>
      <w:r w:rsidR="00477C2F">
        <w:rPr>
          <w:rFonts w:ascii="Times New Roman" w:hAnsi="Times New Roman" w:cs="Times New Roman"/>
          <w:sz w:val="28"/>
          <w:szCs w:val="28"/>
        </w:rPr>
        <w:t>правовому обеспечению</w:t>
      </w:r>
    </w:p>
    <w:p w:rsidR="00602ABD" w:rsidRDefault="00602ABD" w:rsidP="00A16149">
      <w:pPr>
        <w:spacing w:after="0" w:line="240" w:lineRule="exact"/>
        <w:ind w:left="5040"/>
        <w:jc w:val="both"/>
        <w:rPr>
          <w:rFonts w:ascii="Times New Roman" w:hAnsi="Times New Roman" w:cs="Times New Roman"/>
          <w:sz w:val="28"/>
          <w:szCs w:val="28"/>
        </w:rPr>
      </w:pPr>
    </w:p>
    <w:p w:rsidR="00602ABD" w:rsidRDefault="00602ABD"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младшему советнику юстиции</w:t>
      </w:r>
    </w:p>
    <w:p w:rsidR="00602ABD" w:rsidRDefault="00602ABD" w:rsidP="00A16149">
      <w:pPr>
        <w:spacing w:after="0" w:line="240" w:lineRule="exact"/>
        <w:ind w:left="5040"/>
        <w:jc w:val="both"/>
        <w:rPr>
          <w:rFonts w:ascii="Times New Roman" w:hAnsi="Times New Roman" w:cs="Times New Roman"/>
          <w:sz w:val="28"/>
          <w:szCs w:val="28"/>
        </w:rPr>
      </w:pPr>
    </w:p>
    <w:p w:rsidR="00602ABD" w:rsidRDefault="00E22F8C" w:rsidP="00A16149">
      <w:pPr>
        <w:spacing w:after="0" w:line="240" w:lineRule="exact"/>
        <w:ind w:left="5040"/>
        <w:jc w:val="both"/>
        <w:rPr>
          <w:rFonts w:ascii="Times New Roman" w:hAnsi="Times New Roman" w:cs="Times New Roman"/>
          <w:sz w:val="28"/>
          <w:szCs w:val="28"/>
        </w:rPr>
      </w:pPr>
      <w:r>
        <w:rPr>
          <w:rFonts w:ascii="Times New Roman" w:hAnsi="Times New Roman" w:cs="Times New Roman"/>
          <w:sz w:val="28"/>
          <w:szCs w:val="28"/>
        </w:rPr>
        <w:t>Швецовой М.С.</w:t>
      </w:r>
    </w:p>
    <w:p w:rsidR="00602ABD" w:rsidRDefault="00602ABD" w:rsidP="00602ABD">
      <w:pPr>
        <w:spacing w:after="0" w:line="240" w:lineRule="exact"/>
        <w:jc w:val="both"/>
        <w:rPr>
          <w:rFonts w:ascii="Times New Roman" w:hAnsi="Times New Roman" w:cs="Times New Roman"/>
          <w:b/>
          <w:sz w:val="28"/>
          <w:szCs w:val="28"/>
        </w:rPr>
      </w:pPr>
    </w:p>
    <w:p w:rsidR="00602ABD" w:rsidRDefault="00602ABD" w:rsidP="00A16149">
      <w:pPr>
        <w:shd w:val="clear" w:color="auto" w:fill="FFFFFF"/>
        <w:spacing w:after="0" w:line="240" w:lineRule="exact"/>
        <w:ind w:left="5" w:hanging="11"/>
        <w:jc w:val="both"/>
        <w:rPr>
          <w:rFonts w:ascii="Times New Roman" w:hAnsi="Times New Roman" w:cs="Times New Roman"/>
          <w:b/>
          <w:sz w:val="28"/>
          <w:szCs w:val="28"/>
        </w:rPr>
      </w:pPr>
      <w:r>
        <w:rPr>
          <w:rFonts w:ascii="Times New Roman" w:hAnsi="Times New Roman" w:cs="Times New Roman"/>
          <w:b/>
          <w:sz w:val="28"/>
          <w:szCs w:val="28"/>
        </w:rPr>
        <w:t>ИНФОРМАЦИЯ</w:t>
      </w:r>
    </w:p>
    <w:p w:rsidR="00602ABD" w:rsidRDefault="00602ABD"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для размещения на сайте прокуратуры</w:t>
      </w:r>
    </w:p>
    <w:p w:rsidR="00121F2A" w:rsidRDefault="00602ABD"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121F2A">
        <w:rPr>
          <w:rFonts w:ascii="Times New Roman" w:hAnsi="Times New Roman" w:cs="Times New Roman"/>
          <w:sz w:val="28"/>
          <w:szCs w:val="28"/>
        </w:rPr>
        <w:t xml:space="preserve"> в разделе</w:t>
      </w:r>
    </w:p>
    <w:p w:rsidR="00602ABD" w:rsidRDefault="00121F2A" w:rsidP="00A16149">
      <w:pPr>
        <w:shd w:val="clear" w:color="auto" w:fill="FFFFFF"/>
        <w:spacing w:after="0" w:line="240" w:lineRule="exact"/>
        <w:ind w:left="5" w:hanging="11"/>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p>
    <w:p w:rsidR="00602ABD" w:rsidRDefault="00602ABD" w:rsidP="00602ABD">
      <w:pPr>
        <w:shd w:val="clear" w:color="auto" w:fill="FFFFFF"/>
        <w:spacing w:after="0" w:line="240" w:lineRule="auto"/>
        <w:ind w:left="11" w:firstLine="684"/>
        <w:jc w:val="both"/>
        <w:rPr>
          <w:rFonts w:ascii="Times New Roman" w:hAnsi="Times New Roman" w:cs="Times New Roman"/>
          <w:sz w:val="28"/>
          <w:szCs w:val="28"/>
        </w:rPr>
      </w:pPr>
    </w:p>
    <w:p w:rsidR="00CF33D9" w:rsidRPr="00CF33D9" w:rsidRDefault="00CF33D9" w:rsidP="00CF33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С 01.01.2020 вступают в силу изменения в Семейный кодекс РФ и Федеральный закон «О государственном банке данных о детях, оставшихся без попечения родителей», согласно которым предусмотрен учёт в государственном банке данных о детях, оставшихся без попечения родителей, сведений о гражданах, лишённых родительских прав или ограниченных в родительских правах, отстранённых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CF33D9" w:rsidRPr="00CF33D9" w:rsidRDefault="00CF33D9" w:rsidP="00CF33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Устанавливается обязанность суда направлять выписки из решений суда о лишении, об ограничении родительских прав, о восстановлении в родительских правах, об отмене ограничения родительских прав, отмене усыновления ребенка не только в орган записи актов гражданского состояния по месту государственной регистрации рождения ребенка, но также в орган опеки и попечительства по месту вынесения решения.</w:t>
      </w:r>
    </w:p>
    <w:p w:rsidR="00CF33D9" w:rsidRPr="00CF33D9" w:rsidRDefault="00CF33D9" w:rsidP="00CF33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bookmarkStart w:id="0" w:name="_GoBack"/>
      <w:bookmarkEnd w:id="0"/>
      <w:r w:rsidRPr="00CF33D9">
        <w:rPr>
          <w:rFonts w:ascii="Times New Roman" w:eastAsia="Calibri" w:hAnsi="Times New Roman" w:cs="Times New Roman"/>
          <w:color w:val="000000"/>
          <w:sz w:val="28"/>
          <w:szCs w:val="28"/>
          <w:lang w:eastAsia="en-US"/>
        </w:rPr>
        <w:t>С целью учета лиц, которые не могут быть усыновителями, опекунами, попечителями, в государственный банк данных о детях, оставшихся без попечения родителей (далее — банк данных), вводится дополнительная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Данная информация будет предоставляться органам исполнительной власти субъектов Российской Федерации, которые в случаях, установленных Семейным кодексом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CF33D9" w:rsidRPr="00CF33D9" w:rsidRDefault="00CF33D9" w:rsidP="00CF33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t>Для формирования регионального банка данных о детях на органы опеки и попечительства возлагается обязанность предоставлять региональному оператору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rsidR="00CF33D9" w:rsidRDefault="00CF33D9" w:rsidP="00CF33D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CF33D9">
        <w:rPr>
          <w:rFonts w:ascii="Times New Roman" w:eastAsia="Calibri" w:hAnsi="Times New Roman" w:cs="Times New Roman"/>
          <w:color w:val="000000"/>
          <w:sz w:val="28"/>
          <w:szCs w:val="28"/>
          <w:lang w:eastAsia="en-US"/>
        </w:rPr>
        <w:lastRenderedPageBreak/>
        <w:t>Таким образом, внесенные изменения позволяют создать дополнительные условия для защиты прав ребенка и исключить возможность его передачи на воспитание в семьи лиц, которые не могут быть усыновителями, опекунами или попечителями.</w:t>
      </w:r>
    </w:p>
    <w:p w:rsidR="00602ABD" w:rsidRDefault="00602ABD" w:rsidP="00AF1DCB">
      <w:pPr>
        <w:spacing w:after="0" w:line="240" w:lineRule="exact"/>
        <w:ind w:right="21"/>
        <w:jc w:val="both"/>
        <w:rPr>
          <w:rFonts w:ascii="Times New Roman" w:hAnsi="Times New Roman" w:cs="Times New Roman"/>
          <w:sz w:val="28"/>
          <w:szCs w:val="28"/>
        </w:rPr>
      </w:pPr>
    </w:p>
    <w:p w:rsidR="003C1A80" w:rsidRDefault="003C1A80" w:rsidP="00AF1DCB">
      <w:pPr>
        <w:spacing w:after="0" w:line="240" w:lineRule="exact"/>
        <w:ind w:right="21"/>
        <w:jc w:val="both"/>
        <w:rPr>
          <w:rFonts w:ascii="Times New Roman" w:hAnsi="Times New Roman" w:cs="Times New Roman"/>
          <w:sz w:val="28"/>
          <w:szCs w:val="28"/>
        </w:rPr>
      </w:pPr>
    </w:p>
    <w:p w:rsidR="0074475F" w:rsidRDefault="00BB7A99" w:rsidP="00AF1DCB">
      <w:pPr>
        <w:spacing w:after="0" w:line="240" w:lineRule="exact"/>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Городской прокурор</w:t>
      </w:r>
    </w:p>
    <w:p w:rsidR="00BB7A99" w:rsidRDefault="00BB7A99" w:rsidP="00AF1DCB">
      <w:pPr>
        <w:spacing w:after="0" w:line="240" w:lineRule="exact"/>
        <w:ind w:right="23"/>
        <w:jc w:val="both"/>
        <w:rPr>
          <w:rFonts w:ascii="Times New Roman" w:hAnsi="Times New Roman" w:cs="Times New Roman"/>
          <w:color w:val="000000"/>
          <w:sz w:val="28"/>
          <w:szCs w:val="28"/>
        </w:rPr>
      </w:pPr>
    </w:p>
    <w:p w:rsidR="00121F2A" w:rsidRPr="00873223" w:rsidRDefault="0074475F" w:rsidP="00873223">
      <w:pPr>
        <w:tabs>
          <w:tab w:val="right" w:pos="9332"/>
        </w:tabs>
        <w:spacing w:after="0" w:line="240" w:lineRule="exact"/>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советник юстиции</w:t>
      </w:r>
      <w:r>
        <w:rPr>
          <w:rFonts w:ascii="Times New Roman" w:hAnsi="Times New Roman" w:cs="Times New Roman"/>
          <w:color w:val="000000"/>
          <w:sz w:val="28"/>
          <w:szCs w:val="28"/>
        </w:rPr>
        <w:tab/>
      </w:r>
      <w:r w:rsidR="00BB7A99">
        <w:rPr>
          <w:rFonts w:ascii="Times New Roman" w:hAnsi="Times New Roman" w:cs="Times New Roman"/>
          <w:color w:val="000000"/>
          <w:sz w:val="28"/>
          <w:szCs w:val="28"/>
        </w:rPr>
        <w:t>П.А. Россоловский</w:t>
      </w:r>
    </w:p>
    <w:sectPr w:rsidR="00121F2A" w:rsidRPr="00873223" w:rsidSect="00A952AD">
      <w:pgSz w:w="11906" w:h="16838"/>
      <w:pgMar w:top="1134" w:right="850" w:bottom="426"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B6" w:rsidRDefault="009C33B6" w:rsidP="007D7D6A">
      <w:pPr>
        <w:spacing w:after="0" w:line="240" w:lineRule="auto"/>
      </w:pPr>
      <w:r>
        <w:separator/>
      </w:r>
    </w:p>
  </w:endnote>
  <w:endnote w:type="continuationSeparator" w:id="0">
    <w:p w:rsidR="009C33B6" w:rsidRDefault="009C33B6"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B6" w:rsidRDefault="009C33B6" w:rsidP="007D7D6A">
      <w:pPr>
        <w:spacing w:after="0" w:line="240" w:lineRule="auto"/>
      </w:pPr>
      <w:r>
        <w:separator/>
      </w:r>
    </w:p>
  </w:footnote>
  <w:footnote w:type="continuationSeparator" w:id="0">
    <w:p w:rsidR="009C33B6" w:rsidRDefault="009C33B6"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455D7"/>
    <w:rsid w:val="000A2310"/>
    <w:rsid w:val="000E5624"/>
    <w:rsid w:val="000F6B62"/>
    <w:rsid w:val="00110D36"/>
    <w:rsid w:val="00121F2A"/>
    <w:rsid w:val="001266C5"/>
    <w:rsid w:val="0015479F"/>
    <w:rsid w:val="00170E0B"/>
    <w:rsid w:val="00183559"/>
    <w:rsid w:val="001D22A5"/>
    <w:rsid w:val="001D4B69"/>
    <w:rsid w:val="001E0FEC"/>
    <w:rsid w:val="001E30E8"/>
    <w:rsid w:val="00207502"/>
    <w:rsid w:val="0026204E"/>
    <w:rsid w:val="0030493B"/>
    <w:rsid w:val="00342C45"/>
    <w:rsid w:val="003540D9"/>
    <w:rsid w:val="003852ED"/>
    <w:rsid w:val="003C1A80"/>
    <w:rsid w:val="003F0C0D"/>
    <w:rsid w:val="003F0E39"/>
    <w:rsid w:val="004179E5"/>
    <w:rsid w:val="0043640D"/>
    <w:rsid w:val="00466DDC"/>
    <w:rsid w:val="00477C2F"/>
    <w:rsid w:val="00480807"/>
    <w:rsid w:val="00495FBF"/>
    <w:rsid w:val="004B48ED"/>
    <w:rsid w:val="004C2809"/>
    <w:rsid w:val="00507FA7"/>
    <w:rsid w:val="0051598B"/>
    <w:rsid w:val="00562530"/>
    <w:rsid w:val="00595C9A"/>
    <w:rsid w:val="00602ABD"/>
    <w:rsid w:val="0063358F"/>
    <w:rsid w:val="00636A15"/>
    <w:rsid w:val="00682E03"/>
    <w:rsid w:val="006C4BEC"/>
    <w:rsid w:val="006F0D6D"/>
    <w:rsid w:val="00720E55"/>
    <w:rsid w:val="0074475F"/>
    <w:rsid w:val="007A659A"/>
    <w:rsid w:val="007B05F5"/>
    <w:rsid w:val="007C2A6A"/>
    <w:rsid w:val="007D7D6A"/>
    <w:rsid w:val="008161FB"/>
    <w:rsid w:val="0085509C"/>
    <w:rsid w:val="00873223"/>
    <w:rsid w:val="00892F41"/>
    <w:rsid w:val="008D3DAE"/>
    <w:rsid w:val="00956B54"/>
    <w:rsid w:val="00956D7A"/>
    <w:rsid w:val="009C33B6"/>
    <w:rsid w:val="009E0997"/>
    <w:rsid w:val="009E5067"/>
    <w:rsid w:val="009E67FC"/>
    <w:rsid w:val="00A16149"/>
    <w:rsid w:val="00A53833"/>
    <w:rsid w:val="00A952AD"/>
    <w:rsid w:val="00AB2FE2"/>
    <w:rsid w:val="00AF1DCB"/>
    <w:rsid w:val="00B06841"/>
    <w:rsid w:val="00B267C8"/>
    <w:rsid w:val="00B711E8"/>
    <w:rsid w:val="00B82070"/>
    <w:rsid w:val="00BB7A99"/>
    <w:rsid w:val="00BC59D2"/>
    <w:rsid w:val="00C35918"/>
    <w:rsid w:val="00C5074E"/>
    <w:rsid w:val="00CB4647"/>
    <w:rsid w:val="00CF087A"/>
    <w:rsid w:val="00CF33D9"/>
    <w:rsid w:val="00D067F4"/>
    <w:rsid w:val="00D15CA5"/>
    <w:rsid w:val="00D34B52"/>
    <w:rsid w:val="00D35D86"/>
    <w:rsid w:val="00DA29E0"/>
    <w:rsid w:val="00DC381D"/>
    <w:rsid w:val="00DD1FA4"/>
    <w:rsid w:val="00DE0037"/>
    <w:rsid w:val="00DE1A41"/>
    <w:rsid w:val="00E22F8C"/>
    <w:rsid w:val="00EB12EB"/>
    <w:rsid w:val="00ED3CD8"/>
    <w:rsid w:val="00EF390A"/>
    <w:rsid w:val="00EF4B8F"/>
    <w:rsid w:val="00EF4F85"/>
    <w:rsid w:val="00F07925"/>
    <w:rsid w:val="00F3287B"/>
    <w:rsid w:val="00FB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8996"/>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37</cp:revision>
  <cp:lastPrinted>2018-03-27T08:47:00Z</cp:lastPrinted>
  <dcterms:created xsi:type="dcterms:W3CDTF">2016-08-26T06:18:00Z</dcterms:created>
  <dcterms:modified xsi:type="dcterms:W3CDTF">2019-08-21T07:16:00Z</dcterms:modified>
</cp:coreProperties>
</file>