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b/>
          <w:b/>
        </w:rPr>
      </w:pPr>
      <w:r>
        <w:rPr>
          <w:b/>
          <w:bCs/>
        </w:rPr>
        <w:t>Ответственность за нарушения, связанные с обращением с цифровыми финансовыми активами</w:t>
      </w:r>
    </w:p>
    <w:p>
      <w:pPr>
        <w:pStyle w:val="Normal"/>
        <w:rPr/>
      </w:pPr>
      <w:r>
        <w:rPr/>
        <w:t>Понятие цифровой валюты и цифровых финансовых активов закреплено в Федеральном законе от 31.07.2020 № 259 «О цифровых финансовых активах, цифровой валюте и о внесении изменений в отдельные законодательные акты Российской Федерации».</w:t>
      </w:r>
    </w:p>
    <w:p>
      <w:pPr>
        <w:pStyle w:val="Normal"/>
        <w:rPr/>
      </w:pPr>
      <w:r>
        <w:rPr/>
        <w:t>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pPr>
        <w:pStyle w:val="Normal"/>
        <w:rPr/>
      </w:pPr>
      <w:r>
        <w:rPr/>
        <w:t>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Normal"/>
        <w:rPr/>
      </w:pPr>
      <w:r>
        <w:rPr/>
        <w:t>С 1 июля 2021 года данные о цифровых финансовых активах, правах и валюте необходимо подавать в составе обновленной справки о доходах, форма которой утверждена Указом Президента Российской Федерации от 23.06.2014 № 460.</w:t>
      </w:r>
    </w:p>
    <w:p>
      <w:pPr>
        <w:pStyle w:val="Normal"/>
        <w:rPr/>
      </w:pPr>
      <w:r>
        <w:rPr/>
        <w:t>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законом от 22.04.1996 года № 39-ФЗ «О рынке ценных бумаг» с учетом особенностей, предусмотренных настоящим Федеральным законом.</w:t>
      </w:r>
    </w:p>
    <w:p>
      <w:pPr>
        <w:pStyle w:val="Normal"/>
        <w:rPr/>
      </w:pPr>
      <w:r>
        <w:rPr/>
        <w:t xml:space="preserve">           </w:t>
      </w:r>
      <w:r>
        <w:rPr/>
        <w:t>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вследствие:</w:t>
      </w:r>
    </w:p>
    <w:p>
      <w:pPr>
        <w:pStyle w:val="Normal"/>
        <w:rPr/>
      </w:pPr>
      <w:r>
        <w:rPr/>
        <w:t xml:space="preserve">           </w:t>
      </w:r>
      <w:r>
        <w:rPr/>
        <w:t>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pPr>
        <w:pStyle w:val="Normal"/>
        <w:rPr/>
      </w:pPr>
      <w:r>
        <w:rPr/>
        <w:t xml:space="preserve">          </w:t>
      </w:r>
      <w:r>
        <w:rPr/>
        <w:t>2) сбоя в работе информационных технологий и технических средств информационной системы;</w:t>
      </w:r>
    </w:p>
    <w:p>
      <w:pPr>
        <w:pStyle w:val="Normal"/>
        <w:rPr/>
      </w:pPr>
      <w:r>
        <w:rPr/>
        <w:t xml:space="preserve">         </w:t>
      </w:r>
      <w:r>
        <w:rPr/>
        <w:t>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pPr>
        <w:pStyle w:val="Normal"/>
        <w:rPr/>
      </w:pPr>
      <w:r>
        <w:rPr/>
        <w:t xml:space="preserve">         </w:t>
      </w:r>
      <w:r>
        <w:rPr/>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pPr>
        <w:pStyle w:val="Normal"/>
        <w:rPr/>
      </w:pPr>
      <w:r>
        <w:rPr/>
        <w:t xml:space="preserve">         </w:t>
      </w:r>
      <w:r>
        <w:rPr/>
        <w:t>5) несоответствия информационной системы установленным требованиям.</w:t>
      </w:r>
    </w:p>
    <w:p>
      <w:pPr>
        <w:pStyle w:val="Normal"/>
        <w:rPr/>
      </w:pPr>
      <w:r>
        <w:rPr/>
        <w:t>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p>
      <w:pPr>
        <w:pStyle w:val="Normal"/>
        <w:ind w:hanging="0"/>
        <w:jc w:val="center"/>
        <w:rPr>
          <w:b/>
          <w:b/>
        </w:rPr>
      </w:pPr>
      <w:r>
        <w:rPr>
          <w:b/>
        </w:rPr>
      </w:r>
    </w:p>
    <w:p>
      <w:pPr>
        <w:pStyle w:val="Normal"/>
        <w:ind w:hanging="0"/>
        <w:jc w:val="center"/>
        <w:rPr>
          <w:b/>
          <w:b/>
          <w:bCs/>
        </w:rPr>
      </w:pPr>
      <w:r>
        <w:rPr>
          <w:b/>
          <w:bCs/>
        </w:rPr>
        <w:t>Принятия мер по фактам нарушений трудовой дисциплины осужденными к исправительным работам</w:t>
      </w:r>
    </w:p>
    <w:p>
      <w:pPr>
        <w:pStyle w:val="Normal"/>
        <w:rPr/>
      </w:pPr>
      <w:r>
        <w:rPr/>
        <w:t>В соответствии с ч. 1 ст. 50 Уголовного кодекса Российской Федерации исправительные работы назначаются осужденному, имеющему основное место работы, а равно не имеющему его.</w:t>
      </w:r>
    </w:p>
    <w:p>
      <w:pPr>
        <w:pStyle w:val="Normal"/>
        <w:rPr/>
      </w:pPr>
      <w:r>
        <w:rPr/>
        <w:t>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в районе места жительства осужденного.</w:t>
      </w:r>
    </w:p>
    <w:p>
      <w:pPr>
        <w:pStyle w:val="Normal"/>
        <w:rPr/>
      </w:pPr>
      <w:r>
        <w:rPr/>
        <w:t>Аналогичные положения содержатся в ч. 1 ст. 39 Уголовно-исполнительного кодекса РФ (далее – УИК РФ).</w:t>
      </w:r>
    </w:p>
    <w:p>
      <w:pPr>
        <w:pStyle w:val="Normal"/>
        <w:rPr/>
      </w:pPr>
      <w:r>
        <w:rPr/>
        <w:t>На основании ст. 40 УИК РФ, осужденные к исправительным работам обязаны соблюдать порядок и условия отбывания наказания, добросовестно относиться к труду и являться в уголовно-исполнительную инспекцию по ее вызову.</w:t>
      </w:r>
    </w:p>
    <w:p>
      <w:pPr>
        <w:pStyle w:val="Normal"/>
        <w:rPr/>
      </w:pPr>
      <w:r>
        <w:rPr/>
        <w:t>Осужденный не вправе отказаться от предложенной ему работы.</w:t>
      </w:r>
    </w:p>
    <w:p>
      <w:pPr>
        <w:pStyle w:val="Normal"/>
        <w:rPr/>
      </w:pPr>
      <w:r>
        <w:rPr/>
        <w:t>Согласно положениям ст. 43 УИК РФ на администрацию организации, в которой работает осужденный к исправительным работам, возлагаются, помимо прочих, обязанности по уведомлению уголовно-исполнительной инспекции о примененных к осужденному мерах поощрения и взыскания, об уклонении его от отбывания наказания, а также предварительное уведомление о переводе осужденного на другую должность или его увольнении с работы.</w:t>
      </w:r>
    </w:p>
    <w:p>
      <w:pPr>
        <w:pStyle w:val="Normal"/>
        <w:rPr/>
      </w:pPr>
      <w:r>
        <w:rPr/>
        <w:t>Неисполнение перечисленных обязанностей влечет ответственность в соответствии с законодательством Российской Федерации.</w:t>
      </w:r>
    </w:p>
    <w:p>
      <w:pPr>
        <w:pStyle w:val="Normal"/>
        <w:rPr/>
      </w:pPr>
      <w:r>
        <w:rPr/>
        <w:t>Таким образом, увольнение работника, отбывающего наказание в виде исправительных работ, в том числе в связи с прогулом, допускается только при соблюдении условий по предварительному уведомлению уголовно-исполнительной инспекции, которая, в силу части 3 статьи 39 УИК РФ контролирует соблюдение условий отбывания наказания осужденными и исполнение требований приговора администрацией организаций, в которых работают осужденные.</w:t>
      </w:r>
    </w:p>
    <w:p>
      <w:pPr>
        <w:pStyle w:val="Normal"/>
        <w:ind w:hanging="0"/>
        <w:jc w:val="center"/>
        <w:rPr>
          <w:b/>
          <w:b/>
        </w:rPr>
      </w:pPr>
      <w:r>
        <w:rPr>
          <w:b/>
        </w:rPr>
      </w:r>
    </w:p>
    <w:p>
      <w:pPr>
        <w:pStyle w:val="Normal"/>
        <w:ind w:hanging="0"/>
        <w:jc w:val="center"/>
        <w:rPr>
          <w:b/>
          <w:b/>
        </w:rPr>
      </w:pPr>
      <w:r>
        <w:rPr>
          <w:b/>
          <w:bCs/>
        </w:rPr>
        <w:t>Произведены изменения в закон о дополнительных мерах поддержки семей с детьми.</w:t>
      </w:r>
    </w:p>
    <w:p>
      <w:pPr>
        <w:pStyle w:val="Normal"/>
        <w:rPr/>
      </w:pPr>
      <w:r>
        <w:rPr/>
        <w:t>Федеральным законом от 23 ноября 2022 года  внесены изменения в статьи 8 и 10 Федерального закона «О дополнительных мерах государственной поддержки семей, имеющих детей», регулирующие порядок взаимодействия органов Пенсионного фонда Российской Федерации и организаций, имеющих право на оказание платных образовательных услуг, при решении гражданами вопроса о направлении средств материнского (семейного) капитала на получение образования.</w:t>
      </w:r>
    </w:p>
    <w:p>
      <w:pPr>
        <w:pStyle w:val="Normal"/>
        <w:rPr/>
      </w:pPr>
      <w:r>
        <w:rPr/>
        <w:t>Кроме того, в целях недопущения случаев злоупотреблений, связанных с расходованием средств материнского (семейного) капитала на цели, не предусмотренные Федеральным законом «О дополнительных мерах государственной поддержки семей, имеющих детей», федеральным законом вводятся дополнительные требования к кредитным потребительским кооперативам и сельскохозяйственным кредитным потребительским кооперативам, с которыми граждане заключают договор займа, в том числе обеспеченного ипотекой, на приобретение (строительство) жилого помещения. Такие требования будут устанавливаться нормативным актом Банка России.</w:t>
      </w:r>
    </w:p>
    <w:p>
      <w:pPr>
        <w:pStyle w:val="Normal"/>
        <w:ind w:hanging="0"/>
        <w:jc w:val="center"/>
        <w:rPr>
          <w:rFonts w:cs="Times New Roman"/>
          <w:b/>
          <w:b/>
          <w:szCs w:val="28"/>
        </w:rPr>
      </w:pPr>
      <w:r>
        <w:rPr>
          <w:rFonts w:cs="Times New Roman"/>
          <w:b/>
          <w:szCs w:val="28"/>
        </w:rPr>
      </w:r>
    </w:p>
    <w:p>
      <w:pPr>
        <w:pStyle w:val="Normal"/>
        <w:ind w:hanging="0"/>
        <w:jc w:val="center"/>
        <w:rPr>
          <w:rFonts w:cs="Times New Roman"/>
          <w:b/>
          <w:b/>
          <w:bCs/>
          <w:szCs w:val="28"/>
        </w:rPr>
      </w:pPr>
      <w:r>
        <w:rPr>
          <w:rFonts w:eastAsia="Times New Roman" w:cs="Times New Roman"/>
          <w:b/>
          <w:bCs/>
          <w:color w:val="333333"/>
          <w:szCs w:val="28"/>
          <w:lang w:eastAsia="ru-RU"/>
        </w:rPr>
        <w:t xml:space="preserve">О внесении изменений </w:t>
      </w:r>
      <w:r>
        <w:rPr>
          <w:rFonts w:cs="Times New Roman"/>
          <w:b/>
          <w:bCs/>
          <w:szCs w:val="28"/>
        </w:rPr>
        <w:t>в Трудовой кодекс, которые позволяют родителям детей-инвалидов суммировать неиспользованные дополнительные выходные дни</w:t>
      </w:r>
    </w:p>
    <w:p>
      <w:pPr>
        <w:pStyle w:val="Normal"/>
        <w:rPr/>
      </w:pPr>
      <w:r>
        <w:rPr/>
        <w:t xml:space="preserve">        </w:t>
      </w:r>
      <w:r>
        <w:rPr/>
        <w:t>Федеральным законом от 23 ноября 2022 внесены изменения в статью 262 Трудового кодекса Российской Федерации.</w:t>
      </w:r>
    </w:p>
    <w:p>
      <w:pPr>
        <w:pStyle w:val="Normal"/>
        <w:rPr/>
      </w:pPr>
      <w:r>
        <w:rPr/>
        <w:t>Предусмотрена возможность более удобного использования родителем (опекуном, попечителем) ребёнка-инвалида четырёх дополнительных оплачиваемых выходных дней в месяц, предоставляемых для ухода за ребёнком в соответствии со статьёй 262 Трудового кодекса Российской Федерации.</w:t>
      </w:r>
    </w:p>
    <w:p>
      <w:pPr>
        <w:pStyle w:val="Normal"/>
        <w:rPr/>
      </w:pPr>
      <w:r>
        <w:rPr/>
        <w:t xml:space="preserve">        </w:t>
      </w:r>
      <w:r>
        <w:rPr/>
        <w:t>Федеральным законом предусматривается право такого родителя (опекуна, попечителя) использовать однократно в течение календарного года до двадцати четырёх дополнительных оплачиваемых выходных дней подряд в пределах общего количества неиспользованных дополнительных оплачиваемых выходных дней в соответствующем календарном году. График предоставления указанных дней в случае использования более четырёх дополнительных оплачиваемых дней подряд согласовывается работником с работодателем.</w:t>
      </w:r>
    </w:p>
    <w:p>
      <w:pPr>
        <w:pStyle w:val="Normal"/>
        <w:rPr/>
      </w:pPr>
      <w:r>
        <w:rPr/>
        <w:t>Федеральный закон вступает в силу с 1 сентября 2023 года.</w:t>
      </w:r>
    </w:p>
    <w:p>
      <w:pPr>
        <w:pStyle w:val="Normal"/>
        <w:ind w:hanging="0"/>
        <w:jc w:val="center"/>
        <w:rPr>
          <w:b/>
          <w:b/>
        </w:rPr>
      </w:pPr>
      <w:r>
        <w:rPr>
          <w:b/>
        </w:rPr>
      </w:r>
    </w:p>
    <w:p>
      <w:pPr>
        <w:pStyle w:val="Normal"/>
        <w:ind w:hanging="0"/>
        <w:jc w:val="center"/>
        <w:rPr>
          <w:b/>
          <w:b/>
          <w:bCs/>
        </w:rPr>
      </w:pPr>
      <w:r>
        <w:rPr>
          <w:b/>
          <w:bCs/>
        </w:rPr>
        <w:t>Право на компенсацию морального вреда</w:t>
      </w:r>
    </w:p>
    <w:p>
      <w:pPr>
        <w:pStyle w:val="Normal"/>
        <w:rPr/>
      </w:pPr>
      <w:r>
        <w:rPr/>
        <w:t>В соответствии с гражданским законодательством Российской Федерации одним из способов защиты гражданских прав является компенсация морального вреда (ст. 12, 151 Гражданского кодекса РФ).</w:t>
      </w:r>
    </w:p>
    <w:p>
      <w:pPr>
        <w:pStyle w:val="Normal"/>
        <w:rPr/>
      </w:pPr>
      <w:r>
        <w:rPr/>
        <w:t>В постановлении Пленума Верховного Суда Российской Федерации от 15.11.2022 № 33 разъяснено, что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или нарушающими его личные неимущественные права (например, жизнь, здоровье, достоинство личности, свободу, неприкосновенность частной жизни, личную и семейную тайну, право на охрану здоровья и медицинскую помощь, право на использование своего имени, право авторства и др.)</w:t>
      </w:r>
    </w:p>
    <w:p>
      <w:pPr>
        <w:pStyle w:val="Normal"/>
        <w:rPr/>
      </w:pPr>
      <w:r>
        <w:rPr/>
        <w:t>Отсутствие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означает, что потерпевший не имеет права на компенсацию морального вреда, причиненного действиями (бездействием), нарушающими его личные неимущественные права либо посягающими на принадлежащие ему нематериальные блага. Так, например, судом может быть взыскана компенсация морального вреда, причиненного в случае разглашения вопреки воле усыновителей охраняемой законом тайны усыновления.</w:t>
      </w:r>
    </w:p>
    <w:p>
      <w:pPr>
        <w:pStyle w:val="Normal"/>
        <w:rPr/>
      </w:pPr>
      <w:r>
        <w:rPr/>
        <w:t>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 (в частности, в случаях защиты прав потребителей).</w:t>
      </w:r>
    </w:p>
    <w:p>
      <w:pPr>
        <w:pStyle w:val="Normal"/>
        <w:rPr/>
      </w:pPr>
      <w:r>
        <w:rPr/>
        <w:t>Гражданин, потерпевший от преступления против собственности, например, при совершении кражи, мошенничества и др., вправе предъявить требование о компенсации морального вреда, если ему причинены физические или нравственные страдания вследствие нарушения личных неимущественных прав либо посягательства на принадлежащие ему нематериальные блага.</w:t>
      </w:r>
    </w:p>
    <w:p>
      <w:pPr>
        <w:pStyle w:val="Normal"/>
        <w:rPr/>
      </w:pPr>
      <w:r>
        <w:rPr/>
        <w:t>Правила о компенсации морального вреда не применяются к защите деловой репутации юридических лиц и индивидуальных предпринимателей.</w:t>
      </w:r>
    </w:p>
    <w:p>
      <w:pPr>
        <w:pStyle w:val="Normal"/>
        <w:rPr/>
      </w:pPr>
      <w:r>
        <w:rPr/>
        <w:t>Поскольку право требовать компенсацию морального вреда неразрывно связано с личностью потерпевшего и носит личный характер, в том числе в случае нарушения прав потребителей, предусмотренных законами и правовыми актами Российской Федерации, регулирующими отношения в области защиты прав потребителей, оно не может быть передано в порядке правопреемства (уступки требования) любому лицу.</w:t>
      </w:r>
    </w:p>
    <w:p>
      <w:pPr>
        <w:pStyle w:val="Normal"/>
        <w:rPr/>
      </w:pPr>
      <w:r>
        <w:rPr/>
        <w:t>Право на компенсацию морального вреда, как неразрывно связанное с личностью потерпевшего, не входит в состав наследственного имущества и не может переходить по наследству.</w:t>
      </w:r>
    </w:p>
    <w:p>
      <w:pPr>
        <w:pStyle w:val="Normal"/>
        <w:rPr/>
      </w:pPr>
      <w:r>
        <w:rPr/>
        <w:t>Право на получение денежной суммы, взысканной судом в счет компенсации морального вреда, переходит к наследникам в составе наследственной массы в случае, если потерпевшему присуждена компенсация, но он умер, не успев получить ее.</w:t>
      </w:r>
    </w:p>
    <w:p>
      <w:pPr>
        <w:pStyle w:val="Normal"/>
        <w:rPr/>
      </w:pPr>
      <w:r>
        <w:rPr/>
        <w:t>Требование о компенсации морального вреда, предъявленное в защиту нематериальных благ, принадлежащих умершему, не подлежит судебной защите, если иное не установлено законом.</w:t>
      </w:r>
    </w:p>
    <w:p>
      <w:pPr>
        <w:pStyle w:val="Normal"/>
        <w:rPr/>
      </w:pPr>
      <w:r>
        <w:rPr/>
        <w:t>Моральный вред, причиненный в связи с незаконным или необоснованным уголовным или административным преследованием, может проявляться, например, в возникновении заболеваний в период незаконного лишения истца свободы, его эмоциональных страданиях в результате нарушений со стороны государственных органов и должностных лиц прав и свобод человека и гражданина, в испытываемом унижении достоинства истца как добросовестного и законопослушного гражданина, ином дискомфортном состоянии, связанном с ограничением прав истца на свободу передвижения, выбор места пребывания, изменением привычного образа жизни, лишением возможности общаться с родственниками и оказывать им помощь, распространением и обсуждением в обществе информации о привлечении лица к уголовной или административной ответственности, потерей работы и затруднениями в трудоустройстве по причине отказов в приеме на работу, сопряженных с фактом возбуждения уголовного дела, ограничением участия истца в общественно-политической жизни.</w:t>
      </w:r>
    </w:p>
    <w:p>
      <w:pPr>
        <w:pStyle w:val="Normal"/>
        <w:rPr/>
      </w:pPr>
      <w:r>
        <w:rPr/>
        <w:t>Относительно размера компенсации установлено, что судам надлежит учитывать в том числе длительность и обстоятельства уголовного преследования, тяжесть инкриминируемого истцу преступления, избранную меру пресечения и причины избрания определенной меры пресечения, длительность и условия содержания под стражей, вид и продолжительность уголовного наказания, вид исправительного учреждения, в котором лицо отбывало наказание. При этом содержание лица под стражей или отбывание им наказания в местах лишения свободы, осуществляемые на законных основаниях, сами по себе не порождают у него право на компенсацию морального вреда.</w:t>
      </w:r>
    </w:p>
    <w:p>
      <w:pPr>
        <w:pStyle w:val="Normal"/>
        <w:ind w:hanging="0"/>
        <w:jc w:val="center"/>
        <w:rPr>
          <w:b/>
          <w:b/>
          <w:bCs/>
        </w:rPr>
      </w:pPr>
      <w:r>
        <w:rPr>
          <w:b/>
          <w:bCs/>
        </w:rPr>
      </w:r>
    </w:p>
    <w:p>
      <w:pPr>
        <w:pStyle w:val="Normal"/>
        <w:ind w:hanging="0"/>
        <w:jc w:val="center"/>
        <w:rPr>
          <w:b/>
          <w:b/>
          <w:bCs/>
        </w:rPr>
      </w:pPr>
      <w:r>
        <w:rPr>
          <w:b/>
          <w:bCs/>
        </w:rPr>
        <w:t>Выброс мусора из автомобиля является административным правонарушением</w:t>
      </w:r>
    </w:p>
    <w:p>
      <w:pPr>
        <w:pStyle w:val="Normal"/>
        <w:rPr/>
      </w:pPr>
      <w:r>
        <w:rPr/>
        <w:t>Федеральным законом от 14 июля 2022 года № 287-ФЗ внесены изменения в Кодекс Российской Федерации об административных правонарушениях (КоАП РФ).</w:t>
      </w:r>
    </w:p>
    <w:p>
      <w:pPr>
        <w:pStyle w:val="Normal"/>
        <w:rPr/>
      </w:pPr>
      <w:r>
        <w:rPr/>
        <w:t>Дополнена отдельными положениями статья 8.2 КоАП РФ (несоблюдение требований в области охраны окружающей среды при обращении с отходами производства и потребления).</w:t>
      </w:r>
    </w:p>
    <w:p>
      <w:pPr>
        <w:pStyle w:val="Normal"/>
        <w:rPr/>
      </w:pPr>
      <w:r>
        <w:rPr/>
        <w:t>Установлена ответственность за совершение правонарушений, предусмотренных:</w:t>
      </w:r>
    </w:p>
    <w:p>
      <w:pPr>
        <w:pStyle w:val="Normal"/>
        <w:rPr/>
      </w:pPr>
      <w:r>
        <w:rPr/>
        <w:t>ч. 3.1 ст. 8.2 КоАП РФ -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частью 3.3 настоящей статьи (влекут наложение административного штрафа на граждан в размере от 10 тыс. до 15 тыс. рублей; на должностных лиц - от 20 тыс. до 30 тыс. рублей; на юридических лиц - от 30 тыс. до 50 тыс. рублей);</w:t>
      </w:r>
    </w:p>
    <w:p>
      <w:pPr>
        <w:pStyle w:val="Normal"/>
        <w:rPr/>
      </w:pPr>
      <w:r>
        <w:rPr/>
        <w:t>ч. 3.2 ст. 8.2 КоАП РФ -повторное совершение административного правонарушения, предусмотренного частью 3.1 настоящей статьи (влечет наложение административного штрафа на граждан в размере от 20 тыс. до 30 тыс. рублей; на должностных лиц - от 40 тыс. до 60 тыс. рублей с конфискацией транспортного средства, являющегося орудием совершения административного правонарушения, или без таковой; на юридических лиц - от 60 тыс. до 100 тыс. рублей с конфискацией транспортного средства, являющегося орудием совершения административного правонарушения, или без таковой);</w:t>
      </w:r>
    </w:p>
    <w:p>
      <w:pPr>
        <w:pStyle w:val="Normal"/>
        <w:rPr/>
      </w:pPr>
      <w:r>
        <w:rPr/>
        <w:t>ч. 3.3 ст. 8.2 КоАП РФ - действия, предусмотренные частью 3.1 настоящей статьи, совершенные с использованием грузовых транспортных средств, прицепов к ним, тракторов и других самоходных машин (влекут наложение административного штрафа на граждан в размере от 40 тыс. до 50 тыс. рублей; на должностных лиц - от 60 тыс. до 80 тыс. рублей; на юридических лиц - от 100 тыс. до 120 тыс. рублей);</w:t>
      </w:r>
    </w:p>
    <w:p>
      <w:pPr>
        <w:pStyle w:val="Normal"/>
        <w:rPr/>
      </w:pPr>
      <w:r>
        <w:rPr/>
        <w:t>ч. 3.4 ст. 8.2 КоАП РФ - повторное совершение административного правонарушения, предусмотренного частью 3.3 настоящей статьи (влечет наложение административного штрафа на граждан в размере от 60 тыс. до 70 тыс. рублей; на должностных лиц - от 80 тыс. до 100 тыс.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150 тыс. до 200 тыс.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pPr>
        <w:pStyle w:val="Normal"/>
        <w:jc w:val="center"/>
        <w:rPr>
          <w:b/>
          <w:b/>
        </w:rPr>
      </w:pPr>
      <w:r>
        <w:rPr>
          <w:b/>
        </w:rPr>
      </w:r>
    </w:p>
    <w:p>
      <w:pPr>
        <w:pStyle w:val="Normal"/>
        <w:rPr>
          <w:rFonts w:eastAsia="Times New Roman" w:cs="Times New Roman"/>
          <w:b/>
          <w:b/>
          <w:color w:val="333333"/>
          <w:szCs w:val="28"/>
          <w:lang w:eastAsia="ru-RU"/>
        </w:rPr>
      </w:pPr>
      <w:r>
        <w:rPr>
          <w:rFonts w:eastAsia="Times New Roman" w:cs="Times New Roman"/>
          <w:b/>
          <w:color w:val="333333"/>
          <w:szCs w:val="28"/>
          <w:lang w:eastAsia="ru-RU"/>
        </w:rPr>
        <w:t xml:space="preserve">Произведены изменения в </w:t>
      </w:r>
      <w:r>
        <w:rPr>
          <w:rFonts w:eastAsia="Times New Roman" w:cs="Times New Roman"/>
          <w:b/>
          <w:bCs/>
          <w:color w:val="333333"/>
          <w:szCs w:val="28"/>
          <w:lang w:eastAsia="ru-RU"/>
        </w:rPr>
        <w:t>порядок освидетельствования лица, управляющего транспортным средством, на состояние алкогольного опьянения</w:t>
      </w:r>
    </w:p>
    <w:p>
      <w:pPr>
        <w:pStyle w:val="Normal"/>
        <w:rPr/>
      </w:pPr>
      <w:r>
        <w:rPr/>
        <w:t>В соответствии с постановлением Правительства Российской Федерации от 21.10.2022 № 1882 с 01.03.2023 устанавливается новый порядок освидетельствования лица, которое управляет транспортным средством, на состояние алкогольного опьянения и оформления его результатов, направления на медицинское освидетельствование.</w:t>
      </w:r>
    </w:p>
    <w:p>
      <w:pPr>
        <w:pStyle w:val="Normal"/>
        <w:rPr/>
      </w:pPr>
      <w:r>
        <w:rPr/>
        <w:t>В частности, перед освидетельствованием должностное лицо информирует водителя о порядке освидетельствования с применением средства измерений (в соответствии с руководством по эксплуатации средств измерений), наличии сведений о результатах поверки данного средства измерений в Федеральном информационном фонде по обеспечению единства измерений.</w:t>
      </w:r>
    </w:p>
    <w:p>
      <w:pPr>
        <w:pStyle w:val="Normal"/>
        <w:rPr/>
      </w:pPr>
      <w:r>
        <w:rPr/>
        <w:t>Согласно обновленным правилам, освидетельствование будет проводиться в присутствии двух понятых либо с видеофиксацией (в настоящее время – в присутствии двух понятых).</w:t>
      </w:r>
    </w:p>
    <w:p>
      <w:pPr>
        <w:pStyle w:val="Normal"/>
        <w:rPr/>
      </w:pPr>
      <w:r>
        <w:rPr/>
        <w:t>В случае, если прибор покажет более 0,16 мг на один литр выдыхаемого воздуха, а водитель откажется признавать итоги освидетельствования, он будет доставлен в медучреждение в присутствии 2 понятых либо с применением видеозаписи. Сейчас данная процедура осуществляется только в присутствии 2 понятых.</w:t>
      </w:r>
    </w:p>
    <w:p>
      <w:pPr>
        <w:pStyle w:val="Normal"/>
        <w:rPr/>
      </w:pPr>
      <w:r>
        <w:rPr/>
        <w:t>Также водитель будет доставлен в медучреждение и при отказе от освидетельствования. При этом в случае отказа пройти медицинское исследование на предмет опьянения к лицу могут быть применены санкции статьи 12.26 Кодекса Российской Федерации об административных правонарушениях (административный штраф с лишением права управления транспортными средствами на срок от 1,5 до 2 лет; административный арест на срок от 10 до 15 суток).</w:t>
      </w:r>
    </w:p>
    <w:p>
      <w:pPr>
        <w:pStyle w:val="Normal"/>
        <w:jc w:val="center"/>
        <w:rPr>
          <w:b/>
          <w:b/>
        </w:rPr>
      </w:pPr>
      <w:r>
        <w:rPr>
          <w:b/>
        </w:rPr>
      </w:r>
    </w:p>
    <w:p>
      <w:pPr>
        <w:pStyle w:val="Normal"/>
        <w:jc w:val="center"/>
        <w:rPr>
          <w:b/>
          <w:b/>
        </w:rPr>
      </w:pPr>
      <w:r>
        <w:rPr>
          <w:b/>
        </w:rPr>
        <w:t>Произведены изменения в правила обучения по охране труда</w:t>
      </w:r>
    </w:p>
    <w:p>
      <w:pPr>
        <w:pStyle w:val="Normal"/>
        <w:rPr/>
      </w:pPr>
      <w:r>
        <w:rPr/>
        <w:t>С 1 сентября 2022 года начали действовать новые правила обучения по охране труда и проверке знаний требований охраны труда, утвержденные постановлением Правительства Российской Федерации от 24.12.2021 № 2464.</w:t>
      </w:r>
    </w:p>
    <w:p>
      <w:pPr>
        <w:pStyle w:val="Normal"/>
        <w:rPr/>
      </w:pPr>
      <w:r>
        <w:rPr/>
        <w:t>Так, работодатели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w:t>
      </w:r>
    </w:p>
    <w:p>
      <w:pPr>
        <w:pStyle w:val="Normal"/>
        <w:rPr/>
      </w:pPr>
      <w:r>
        <w:rPr/>
        <w:t>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оказывающих услуги по обучению работодателей и работников вопросам охраны труда, с учетом среднесписочной численности и категории риска организации.</w:t>
      </w:r>
    </w:p>
    <w:p>
      <w:pPr>
        <w:pStyle w:val="Normal"/>
        <w:rPr/>
      </w:pPr>
      <w:r>
        <w:rPr/>
        <w:t>Проверка знания работником требований охраны труда на микропредприятии может осуществляться лицом, назначенным работодателем без формирования соответствующей комиссии. При этом работодатели вправе совместить проведение с работником вводного инструктажа по охране труда и инструктажа по охране труда на рабочем месте.</w:t>
      </w:r>
    </w:p>
    <w:p>
      <w:pPr>
        <w:pStyle w:val="Normal"/>
        <w:rPr/>
      </w:pPr>
      <w:r>
        <w:rPr/>
        <w:t>Работодатели вправе также для всех видов инструктажа по охране труда вести единый документ регистрации его проведения.</w:t>
      </w:r>
    </w:p>
    <w:p>
      <w:pPr>
        <w:pStyle w:val="Normal"/>
        <w:rPr/>
      </w:pPr>
      <w:r>
        <w:rPr/>
        <w:t>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w:t>
      </w:r>
    </w:p>
    <w:p>
      <w:pPr>
        <w:pStyle w:val="Normal"/>
        <w:jc w:val="center"/>
        <w:rPr>
          <w:b/>
          <w:b/>
        </w:rPr>
      </w:pPr>
      <w:r>
        <w:rPr>
          <w:b/>
        </w:rPr>
      </w:r>
    </w:p>
    <w:p>
      <w:pPr>
        <w:pStyle w:val="Normal"/>
        <w:rPr>
          <w:b/>
          <w:b/>
        </w:rPr>
      </w:pPr>
      <w:r>
        <w:rPr>
          <w:b/>
        </w:rPr>
      </w:r>
    </w:p>
    <w:p>
      <w:pPr>
        <w:pStyle w:val="Normal"/>
        <w:rPr>
          <w:b/>
          <w:b/>
        </w:rPr>
      </w:pPr>
      <w:r>
        <w:rPr>
          <w:b/>
        </w:rPr>
        <w:t>Административная ответственность за потребление наркотических средств</w:t>
      </w:r>
    </w:p>
    <w:p>
      <w:pPr>
        <w:pStyle w:val="Normal"/>
        <w:rPr/>
      </w:pPr>
      <w:r>
        <w:rPr/>
        <w:t>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 установлена частью 1 статьи 6.9 Кодекса Российской Федерации об административных правонарушениях (далее – КоАП РФ), а также частью 2 статьи 20.20 КоАП РФ - за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в общественных местах (на улицах, стадионах, в скверах, парках, в транспортном средстве общего пользования и т.д.).</w:t>
      </w:r>
    </w:p>
    <w:p>
      <w:pPr>
        <w:pStyle w:val="Normal"/>
        <w:rPr/>
      </w:pPr>
      <w:r>
        <w:rPr/>
        <w:t>За данные правонарушения может быть назначено наказание в виде штрафа в размере от 4 до 5 тысяч рублей или административный арест на срок до 15 суток.</w:t>
      </w:r>
    </w:p>
    <w:p>
      <w:pPr>
        <w:pStyle w:val="Normal"/>
        <w:rPr/>
      </w:pPr>
      <w:r>
        <w:rPr/>
        <w:t>За совершение правонарушений, предусмотренных указанными статьями КоАП РФ, могут быть привлечены несовершеннолетние, достигшие 16-летнего возраста.</w:t>
      </w:r>
    </w:p>
    <w:p>
      <w:pPr>
        <w:pStyle w:val="Normal"/>
        <w:rPr/>
      </w:pPr>
      <w:r>
        <w:rPr/>
        <w:t>При этом законом предусмотрена возможность освобождения виновного лица от административной ответственности в случае, если оно добровольно обратится в медицинскую организацию для лечения в связи с потреблением наркотических или психоактивных веществ без назначения врача.</w:t>
      </w:r>
    </w:p>
    <w:p>
      <w:pPr>
        <w:pStyle w:val="Normal"/>
        <w:rPr/>
      </w:pPr>
      <w:r>
        <w:rPr/>
        <w:t>В случае потребления наркотиков несовершеннолетними, не достигшими 16-летнего возраста, к административной ответственности по статье 20.22 Кодекса Российской Федерации об административных правонарушениях подлежат привлечению их родители или законные представители. В качестве наказания предусмотрен штраф в размере от 1,5 до 2 тысяч рублей.</w:t>
      </w:r>
    </w:p>
    <w:p>
      <w:pPr>
        <w:pStyle w:val="Normal"/>
        <w:jc w:val="center"/>
        <w:rPr>
          <w:b/>
          <w:b/>
        </w:rPr>
      </w:pPr>
      <w:r>
        <w:rPr>
          <w:b/>
        </w:rPr>
      </w:r>
    </w:p>
    <w:p>
      <w:pPr>
        <w:pStyle w:val="Normal"/>
        <w:jc w:val="center"/>
        <w:rPr>
          <w:b/>
          <w:b/>
        </w:rPr>
      </w:pPr>
      <w:r>
        <w:rPr>
          <w:b/>
        </w:rPr>
        <w:t xml:space="preserve">Меры государственного принуждения за </w:t>
      </w:r>
      <w:r>
        <w:rPr>
          <w:b/>
          <w:bCs/>
        </w:rPr>
        <w:t> нарушение правил использования пиротехники</w:t>
      </w:r>
    </w:p>
    <w:p>
      <w:pPr>
        <w:pStyle w:val="Normal"/>
        <w:rPr/>
      </w:pPr>
      <w:r>
        <w:rPr/>
        <w:t>Правила противопожарного режима в Российской Федерации, утвержденные постановлением Правительства Российской Федерации от 16.09.2020 № 1479, регулируют порядок применения пиротехнических изделий.</w:t>
      </w:r>
    </w:p>
    <w:p>
      <w:pPr>
        <w:pStyle w:val="Normal"/>
        <w:rPr/>
      </w:pPr>
      <w:r>
        <w:rPr/>
        <w:t>Так, применение пиротехнических изделий, за исключением хлопушек и бенгальских свечей, запрещается:</w:t>
      </w:r>
    </w:p>
    <w:p>
      <w:pPr>
        <w:pStyle w:val="Normal"/>
        <w:rPr/>
      </w:pPr>
      <w:r>
        <w:rPr/>
        <w:t>- в помещениях, зданиях и сооружениях;</w:t>
      </w:r>
    </w:p>
    <w:p>
      <w:pPr>
        <w:pStyle w:val="Normal"/>
        <w:rPr/>
      </w:pPr>
      <w:r>
        <w:rPr/>
        <w:t>- на территориях взрывоопасных и пожароопасных объектов, вблизи железных дорог, нефтепроводов, газопроводов и линий высоковольтной электропередачи;</w:t>
      </w:r>
    </w:p>
    <w:p>
      <w:pPr>
        <w:pStyle w:val="Normal"/>
        <w:rPr/>
      </w:pPr>
      <w:r>
        <w:rPr/>
        <w:t>- на кровлях, балконах, лоджиях и выступающих частях фасадов зданий (сооружений);</w:t>
      </w:r>
    </w:p>
    <w:p>
      <w:pPr>
        <w:pStyle w:val="Normal"/>
        <w:rPr/>
      </w:pPr>
      <w:r>
        <w:rPr/>
        <w:t>- во время проведения митингов, демонстраций, шествий и пикетирования;</w:t>
      </w:r>
    </w:p>
    <w:p>
      <w:pPr>
        <w:pStyle w:val="Normal"/>
        <w:rPr/>
      </w:pPr>
      <w:r>
        <w:rPr/>
        <w:t>- на территориях особо ценных объектов культурного наследия, памятников истории и культуры, кладбищ и культовых сооружений, заповедников, заказников и национальных парков;</w:t>
      </w:r>
    </w:p>
    <w:p>
      <w:pPr>
        <w:pStyle w:val="Normal"/>
        <w:rPr/>
      </w:pPr>
      <w:r>
        <w:rPr/>
        <w:t>- при погодных условиях, не позволяющих обеспечить безопасность при их использовании;</w:t>
      </w:r>
    </w:p>
    <w:p>
      <w:pPr>
        <w:pStyle w:val="Normal"/>
        <w:rPr/>
      </w:pPr>
      <w:r>
        <w:rPr/>
        <w:t>- лицам, не достигшим возраста, установленного производителем пиротехнического изделия.</w:t>
      </w:r>
    </w:p>
    <w:p>
      <w:pPr>
        <w:pStyle w:val="Normal"/>
        <w:rPr/>
      </w:pPr>
      <w:r>
        <w:rPr/>
        <w:t>Использование пиротехнических изделий необходимо производить строго в соответствии с их инструкцией и на безопасном расстоянии от массового скопления людей и объектов защиты.</w:t>
      </w:r>
    </w:p>
    <w:p>
      <w:pPr>
        <w:pStyle w:val="Normal"/>
        <w:rPr/>
      </w:pPr>
      <w:r>
        <w:rPr/>
        <w:t>За нарушение правил запуска и эксплуатации фейерверков законодателем предусмотрена ответственность, вплоть до уголовной.</w:t>
      </w:r>
    </w:p>
    <w:p>
      <w:pPr>
        <w:pStyle w:val="Normal"/>
        <w:rPr/>
      </w:pPr>
      <w:r>
        <w:rPr/>
        <w:t>Частью 1 статьи 20.4 Кодекса Российской Федерации об административных правонарушениях за нарушение гражданами правил пожарной безопасности установлена административная ответственность в виде предупреждения или штрафа в размере до пятнадцати тысяч рублей.</w:t>
      </w:r>
    </w:p>
    <w:p>
      <w:pPr>
        <w:pStyle w:val="Normal"/>
        <w:rPr/>
      </w:pPr>
      <w:r>
        <w:rPr/>
        <w:t>При наступлении последствий в виде возникновения пожара, повреждения чужого имущества, причинения легкого вреда здоровью либо вреда здоровью средней тяжести часть 6 данной статьи предусматривает наложение штрафа на граждан до пятидесяти тысяч рублей.</w:t>
      </w:r>
    </w:p>
    <w:p>
      <w:pPr>
        <w:pStyle w:val="Normal"/>
        <w:rPr/>
      </w:pPr>
      <w:r>
        <w:rPr/>
        <w:t>Нарушение правил использования пиротехнических изделий, повлекших причинение тяжкого вреда здоровью или смерть человека, в соответствии со статьей 218 Уголовного кодекса Российской Федерации наказывается лишением свободы на срок до 5 лет.</w:t>
      </w:r>
    </w:p>
    <w:p>
      <w:pPr>
        <w:pStyle w:val="Normal"/>
        <w:jc w:val="center"/>
        <w:rPr>
          <w:b/>
          <w:b/>
        </w:rPr>
      </w:pPr>
      <w:r>
        <w:rPr>
          <w:b/>
        </w:rPr>
      </w:r>
    </w:p>
    <w:p>
      <w:pPr>
        <w:pStyle w:val="Normal"/>
        <w:jc w:val="center"/>
        <w:rPr>
          <w:b/>
          <w:b/>
        </w:rPr>
      </w:pPr>
      <w:r>
        <w:rPr>
          <w:b/>
        </w:rPr>
        <w:t>Объекты незавершенного строительства</w:t>
      </w:r>
    </w:p>
    <w:p>
      <w:pPr>
        <w:pStyle w:val="Normal"/>
        <w:rPr/>
      </w:pPr>
      <w:r>
        <w:rPr/>
        <w:t>Федеральным законом от 30.12.2021 №447-ФЗ Градостроительный кодекс Российской Федерации дополнен главой 6.5, определяющей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 и реестры незавершенных объектов капитального строительства.</w:t>
      </w:r>
    </w:p>
    <w:p>
      <w:pPr>
        <w:pStyle w:val="Normal"/>
        <w:rPr/>
      </w:pPr>
      <w:r>
        <w:rPr/>
        <w:t>В соответствии с частью 5 статьи 55.35 Градостроительного кодекса Российской Федерации постановлением Правительства Российской Федерации от 26.07.2022 №1333 определены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w:t>
      </w:r>
    </w:p>
    <w:p>
      <w:pPr>
        <w:pStyle w:val="Normal"/>
        <w:rPr/>
      </w:pPr>
      <w:r>
        <w:rPr/>
        <w:t>Установлено, что такими последствиями являются: принятие управленческого решения о целесообразности завершения строительства (реконструкции) объекта незавершенного строительства и ввода его в эксплуатацию, приватизации (отчуждения) объекта, его сноса; включение такого объекта в план мероприятий по снижению количества объектов незавершенного строительства.</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Основания для лишения родительских прав</w:t>
      </w:r>
    </w:p>
    <w:p>
      <w:pPr>
        <w:pStyle w:val="Normal"/>
        <w:rPr/>
      </w:pPr>
      <w:r>
        <w:rPr/>
        <w:t>Лишение родительских прав в отношении несовершеннолетнего ребенка является одной из крайних мер родительской ответственности.</w:t>
      </w:r>
    </w:p>
    <w:p>
      <w:pPr>
        <w:pStyle w:val="Normal"/>
        <w:rPr/>
      </w:pPr>
      <w:r>
        <w:rPr/>
        <w:t>Действующее семейное законодательство предусматривает не только право, но и обязанность каждого родителя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pPr>
        <w:pStyle w:val="Normal"/>
        <w:rPr/>
      </w:pPr>
      <w:r>
        <w:rPr/>
        <w:t>Статья 69 Семейного кодекса Российской Федерации предусматривает, что родители (один из них) могут быть лишены родительских прав, если они:</w:t>
      </w:r>
    </w:p>
    <w:p>
      <w:pPr>
        <w:pStyle w:val="Normal"/>
        <w:rPr/>
      </w:pPr>
      <w:r>
        <w:rPr/>
        <w:t>уклоняются от выполнения обязанностей родителей, в том числе при злостном уклонении от уплаты алиментов;</w:t>
      </w:r>
    </w:p>
    <w:p>
      <w:pPr>
        <w:pStyle w:val="Normal"/>
        <w:rPr/>
      </w:pPr>
      <w:r>
        <w:rP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pPr>
        <w:pStyle w:val="Normal"/>
        <w:rPr/>
      </w:pPr>
      <w:r>
        <w:rPr/>
        <w:t>злоупотребляют своими родительскими правами;</w:t>
      </w:r>
    </w:p>
    <w:p>
      <w:pPr>
        <w:pStyle w:val="Normal"/>
        <w:rPr/>
      </w:pPr>
      <w:r>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pPr>
        <w:pStyle w:val="Normal"/>
        <w:rPr/>
      </w:pPr>
      <w:r>
        <w:rPr/>
        <w:t>являются больными хроническим алкоголизмом или наркоманией;</w:t>
      </w:r>
    </w:p>
    <w:p>
      <w:pPr>
        <w:pStyle w:val="Normal"/>
        <w:rPr/>
      </w:pPr>
      <w:r>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pPr>
        <w:pStyle w:val="Normal"/>
        <w:rPr/>
      </w:pPr>
      <w:r>
        <w:rPr/>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pPr>
        <w:pStyle w:val="Normal"/>
        <w:rPr/>
      </w:pPr>
      <w:r>
        <w:rPr/>
        <w:t>Лишение родительских прав производится исключительно в судебном порядке. Правом на обращение в судебные органы за лишением родительских прав обладают один из родителей или лиц, их заменяющих, прокурор, а также органы или организации, на которые возложены обязанности по охране прав несовершеннолетних детей (органы опеки и попечительства, комиссии по делам несовершеннолетних, организации для детей-сирот и детей, оставшихся без попечения родителей, и другие).</w:t>
      </w:r>
    </w:p>
    <w:p>
      <w:pPr>
        <w:pStyle w:val="Normal"/>
        <w:rPr/>
      </w:pPr>
      <w:r>
        <w:rPr/>
        <w:t>При этом семейным законодательством предусмотрена возможность восстановления родителей (одного из них) в родительских правах в случаях, если они изменили поведение, образ жизни и (или) отношение к воспитанию ребенка.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rFonts w:eastAsia="Times New Roman"/>
          <w:b/>
          <w:b/>
          <w:color w:val="333333"/>
          <w:sz w:val="30"/>
          <w:szCs w:val="30"/>
          <w:lang w:eastAsia="ru-RU"/>
        </w:rPr>
      </w:pPr>
      <w:r>
        <w:rPr>
          <w:rFonts w:eastAsia="Times New Roman"/>
          <w:b/>
          <w:bCs/>
          <w:color w:val="333333"/>
          <w:sz w:val="30"/>
          <w:szCs w:val="30"/>
          <w:lang w:eastAsia="ru-RU"/>
        </w:rPr>
        <w:t>Право на ежемесячное пособие в связи с рождением и воспитанием ребенка</w:t>
      </w:r>
    </w:p>
    <w:p>
      <w:pPr>
        <w:pStyle w:val="Normal"/>
        <w:rPr/>
      </w:pPr>
      <w:r>
        <w:rPr/>
        <w:t>Федеральным законом от 21.11.2022 № 455-ФЗ внесены изменения в Федеральный закон от 19.05.1995 № 81-ФЗ «О государственных пособиях гражданам, имеющим детей».</w:t>
      </w:r>
    </w:p>
    <w:p>
      <w:pPr>
        <w:pStyle w:val="Normal"/>
        <w:rPr/>
      </w:pPr>
      <w:r>
        <w:rPr/>
        <w:t>Так, с учетом изменений право на ежемесячное пособие в связи с рождением и воспитанием ребенка (далее – пособие) предоставляется нуждающимся в социальной поддержке беременным женщинам и лицам, имеющим детей в возрасте до 17 лет, при условии, если они являются гражданами Российской Федерации и постоянно проживают на территории Российской Федерации.</w:t>
      </w:r>
    </w:p>
    <w:p>
      <w:pPr>
        <w:pStyle w:val="Normal"/>
        <w:rPr/>
      </w:pPr>
      <w:r>
        <w:rPr/>
        <w:t>Назначение и выплата пособия осуществляются:</w:t>
      </w:r>
    </w:p>
    <w:p>
      <w:pPr>
        <w:pStyle w:val="Normal"/>
        <w:rPr/>
      </w:pPr>
      <w:r>
        <w:rPr/>
        <w:t>беременной женщине в случае, если срок ее беременности составляет шесть и более недель и она встала на учет в медицинской организации в ранние сроки беременности (до двенадцати недель);</w:t>
      </w:r>
    </w:p>
    <w:p>
      <w:pPr>
        <w:pStyle w:val="Normal"/>
        <w:rPr/>
      </w:pPr>
      <w:r>
        <w:rPr/>
        <w:t>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w:t>
      </w:r>
    </w:p>
    <w:p>
      <w:pPr>
        <w:pStyle w:val="Normal"/>
        <w:rPr/>
      </w:pPr>
      <w:r>
        <w:rPr/>
        <w:t>При этом право на пособие возникает в случае,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по месту жительства (пребывания) или фактического проживания заявителя в соответствии с Федеральным законом от 24.10.1997 № 134-ФЗ «О прожиточном минимуме в Российской Федерации» на дату обращения за назначением указанного пособия.</w:t>
      </w:r>
    </w:p>
    <w:p>
      <w:pPr>
        <w:pStyle w:val="Normal"/>
        <w:rPr/>
      </w:pPr>
      <w:r>
        <w:rPr/>
        <w:t>При определении права на пособие учитываются наличие у заявителя и членов его семьи движимого и недвижимого имущества, доходов в виде процентов, полученных по вкладам (остаткам на счетах) в банках и иных кредитных организациях, причины отсутствия доходов у заявителя и (или) трудоспособных членов его семьи (за исключением несовершеннолетних детей).</w:t>
      </w:r>
    </w:p>
    <w:p>
      <w:pPr>
        <w:pStyle w:val="Normal"/>
        <w:rPr/>
      </w:pPr>
      <w:r>
        <w:rPr/>
        <w:t>Установлено, что среднедушевой доход семьи при назначении пособия рассчитывается исходя из суммы доходов всех членов семьи за последние двенадцать календарных месяцев (в том числе в случае представления документов (сведений) о доходах семьи за период менее двенадцати календарных месяцев), предшествовавших месяцу перед месяцем обращения за назначением пособия, путем деления одной двенадцатой суммы доходов всех членов семьи за расчетный период на число членов семьи.</w:t>
      </w:r>
    </w:p>
    <w:p>
      <w:pPr>
        <w:pStyle w:val="Normal"/>
        <w:rPr/>
      </w:pPr>
      <w:r>
        <w:rPr/>
        <w:t>В состав семьи, учитываемый при определении права на пособие и при расчете среднедушевого дохода семьи, включаются заявитель, его супруг (супруга), его несовершеннолетние дети, дети, находящиеся под его опекой (попечительством), его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обучающихся по дополнительным образовательным программам).</w:t>
      </w:r>
    </w:p>
    <w:p>
      <w:pPr>
        <w:pStyle w:val="Normal"/>
        <w:rPr/>
      </w:pPr>
      <w:r>
        <w:rPr/>
        <w:t>Одновременно законодателем определены лица, которые не включаются в состав семьи, учитываемый при определении права на пособие и при расчете среднедушевого дохода семьи:</w:t>
      </w:r>
    </w:p>
    <w:p>
      <w:pPr>
        <w:pStyle w:val="Normal"/>
        <w:rPr/>
      </w:pPr>
      <w:r>
        <w:rPr/>
        <w:t>лица, лишенные родительских прав или ограниченные в родительских правах в отношении ребенка (детей), о назначении пособия на которого (которых) подается заявление;</w:t>
      </w:r>
    </w:p>
    <w:p>
      <w:pPr>
        <w:pStyle w:val="Normal"/>
        <w:rPr/>
      </w:pPr>
      <w:r>
        <w:rPr/>
        <w:t>лица, находящиеся на полном государственном обеспечении, за исключением заявителя, а также детей, находящихся под его опекой (попечительством);</w:t>
      </w:r>
    </w:p>
    <w:p>
      <w:pPr>
        <w:pStyle w:val="Normal"/>
        <w:rPr/>
      </w:pPr>
      <w:r>
        <w:rPr/>
        <w:t>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pPr>
        <w:pStyle w:val="Normal"/>
        <w:rPr/>
      </w:pPr>
      <w:r>
        <w:rPr/>
        <w:t>лица, отбывающие наказание в виде лишения свободы;</w:t>
      </w:r>
    </w:p>
    <w:p>
      <w:pPr>
        <w:pStyle w:val="Normal"/>
        <w:rPr/>
      </w:pPr>
      <w:r>
        <w:rPr/>
        <w:t>лица, находящиеся на принудительном лечении по решению суда;</w:t>
      </w:r>
    </w:p>
    <w:p>
      <w:pPr>
        <w:pStyle w:val="Normal"/>
        <w:rPr/>
      </w:pPr>
      <w:r>
        <w:rPr/>
        <w:t>лица, в отношении которых применена мера пресечения в виде заключения под стражу;</w:t>
      </w:r>
    </w:p>
    <w:p>
      <w:pPr>
        <w:pStyle w:val="Normal"/>
        <w:rPr/>
      </w:pPr>
      <w:r>
        <w:rPr/>
        <w:t>лица, признанные безвестно отсутствующими или объявленные умершими;</w:t>
      </w:r>
    </w:p>
    <w:p>
      <w:pPr>
        <w:pStyle w:val="Normal"/>
        <w:rPr/>
      </w:pPr>
      <w:r>
        <w:rPr/>
        <w:t>лица, находящиеся в розыске;</w:t>
      </w:r>
    </w:p>
    <w:p>
      <w:pPr>
        <w:pStyle w:val="Normal"/>
        <w:rPr/>
      </w:pPr>
      <w:r>
        <w:rPr/>
        <w:t>несовершеннолетние дети, дети, находящиеся под опекой (попечительством) заявителя,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состоящие в браке.</w:t>
      </w:r>
    </w:p>
    <w:p>
      <w:pPr>
        <w:pStyle w:val="Normal"/>
        <w:rPr/>
      </w:pPr>
      <w:r>
        <w:rPr/>
        <w:t>При наличии в семье нескольких детей в возрасте до 17 лет пособие назначается на каждого такого ребенка.</w:t>
      </w:r>
    </w:p>
    <w:p>
      <w:pPr>
        <w:pStyle w:val="Normal"/>
        <w:rPr/>
      </w:pPr>
      <w:r>
        <w:rPr/>
        <w:t>Изменения вступают в силу с 1 января 2023 года.</w:t>
      </w:r>
    </w:p>
    <w:p>
      <w:pPr>
        <w:pStyle w:val="Normal"/>
        <w:jc w:val="center"/>
        <w:rPr>
          <w:b/>
          <w:b/>
        </w:rPr>
      </w:pPr>
      <w:r>
        <w:rPr>
          <w:b/>
        </w:rPr>
      </w:r>
    </w:p>
    <w:p>
      <w:pPr>
        <w:pStyle w:val="Normal"/>
        <w:jc w:val="center"/>
        <w:rPr>
          <w:b/>
          <w:b/>
        </w:rPr>
      </w:pPr>
      <w:r>
        <w:rPr>
          <w:b/>
        </w:rPr>
        <w:t xml:space="preserve">Произведены изменения в </w:t>
      </w:r>
      <w:r>
        <w:rPr>
          <w:b/>
          <w:bCs/>
        </w:rPr>
        <w:t>порядок аккредитации частных агентств занятости</w:t>
      </w:r>
    </w:p>
    <w:p>
      <w:pPr>
        <w:pStyle w:val="Normal"/>
        <w:rPr/>
      </w:pPr>
      <w:r>
        <w:rPr/>
        <w:t>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Законом Российской Федерации от 19.04.1991 № 1032-1 «О занятости населения в Российской Федерации».</w:t>
      </w:r>
    </w:p>
    <w:p>
      <w:pPr>
        <w:pStyle w:val="Normal"/>
        <w:rPr/>
      </w:pPr>
      <w:r>
        <w:rPr/>
        <w:t>В соответствии с п. 1, 3 ст. 18.1 данного Закона осуществление деятельности по предоставлению труда работников (персонала) представляет собой направление временно работодателем своих работников с их согласия к физическому лицу или юридическому лицу, не являющимся работодателями данных работников (далее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pPr>
        <w:pStyle w:val="Normal"/>
        <w:rPr/>
      </w:pPr>
      <w:r>
        <w:rPr/>
        <w:t>Осуществлять деятельность по предоставлению труда работников (персонала) среди прочих субъектов вправе частные агентства занятости, то есть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Normal"/>
        <w:rPr/>
      </w:pPr>
      <w:r>
        <w:rPr/>
        <w:t>При этом с 01.03.2023 буду применяться актуализированные Правила аккредитации частных агентств занятости на право осуществления деятельности по предоставлению труда работников (персонала), которые утверждены постановлением Правительства Российской Федерации от 30.11.2022 № 2181 (далее – Правила), признающим утратившим силу постановление Правительства Российской Федерации от 22.09.2018 № 1129 (утверждает аналогичные Правила).</w:t>
      </w:r>
    </w:p>
    <w:p>
      <w:pPr>
        <w:pStyle w:val="Normal"/>
        <w:rPr/>
      </w:pPr>
      <w:r>
        <w:rPr/>
        <w:t>Правилами предусматривается, что заявления о получении (продлении) аккредитации на право осуществления деятельности по предоставлению труда работников (персонала) с прилагаемыми к ним документами, представленные частными агентствами занятости и не рассмотренные до вступления его в силу, то есть до 01.03.2023, рассматриваются в порядке, действовавшем до его вступления в силу. Правилами предусмотрена форма заявления о получении аккредитации. Как и прежде, аккредитация будет проводиться территориальным органом Федеральной службы по труду и занятости по месту нахождения частного агентства занятости.</w:t>
      </w:r>
    </w:p>
    <w:p>
      <w:pPr>
        <w:pStyle w:val="Normal"/>
        <w:rPr/>
      </w:pPr>
      <w:r>
        <w:rPr/>
      </w:r>
    </w:p>
    <w:p>
      <w:pPr>
        <w:pStyle w:val="Normal"/>
        <w:rPr/>
      </w:pPr>
      <w:r>
        <w:rPr/>
      </w:r>
    </w:p>
    <w:p>
      <w:pPr>
        <w:pStyle w:val="Normal"/>
        <w:rPr/>
      </w:pPr>
      <w:r>
        <w:rPr/>
      </w:r>
    </w:p>
    <w:p>
      <w:pPr>
        <w:pStyle w:val="Normal"/>
        <w:jc w:val="center"/>
        <w:rPr>
          <w:b/>
          <w:b/>
          <w:bCs/>
        </w:rPr>
      </w:pPr>
      <w:r>
        <w:rPr>
          <w:b/>
        </w:rPr>
        <w:t xml:space="preserve"> </w:t>
      </w:r>
      <w:r>
        <w:rPr>
          <w:b/>
          <w:bCs/>
        </w:rPr>
        <w:t>Уголовная ответственность за незаконных ввоз на территории Российской Федерации наркотических средств и сильнодействующих веществ</w:t>
      </w:r>
    </w:p>
    <w:p>
      <w:pPr>
        <w:pStyle w:val="Normal"/>
        <w:rPr/>
      </w:pPr>
      <w:r>
        <w:rPr/>
      </w:r>
    </w:p>
    <w:p>
      <w:pPr>
        <w:pStyle w:val="Normal"/>
        <w:rPr/>
      </w:pPr>
      <w:r>
        <w:rPr/>
        <w:t>Противодействие незаконному обороту наркотических средств и сильнодействующих веществ является одним из важнейших направлений деятельности правоохранительной системы государства, осуществляется в целях обеспечения здоровья граждан, государственной и общественной безопасности. Федеральный закон от 08.01.1998 № 3-ФЗ «О наркотических средствах и психотропных веществах» устанавливает, что наркотические средства – это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года.Постановлением Правительства Российской Федерации от 30.06.1998 № 681 утвержден Перечень наркотических средств, психотропных веществ и их прекурсоров, подлежащих контролю в Российской Федерации.Указанным выше Федеральным законом детально регламентируется порядок ввоза на территорию Российской Федерации наркотических средств, нарушение которого влечет предусмотренную УК РФ ответственность за контрабанду наркотических средств.</w:t>
      </w:r>
    </w:p>
    <w:p>
      <w:pPr>
        <w:pStyle w:val="Normal"/>
        <w:rPr/>
      </w:pPr>
      <w:r>
        <w:rPr/>
        <w:t>Так, статьей 229.1 УК РФ предусмотрена уголовная ответственность за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pPr>
        <w:pStyle w:val="Normal"/>
        <w:rPr/>
      </w:pPr>
      <w:r>
        <w:rPr/>
        <w:t>Наказание за совершение этих действий предусмотрено в виде лишения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pPr>
        <w:pStyle w:val="Normal"/>
        <w:rPr/>
      </w:pPr>
      <w:r>
        <w:rPr/>
        <w:t>При этом то же деяние, совершенное группой лиц по предварительному сговору; должностным лицом с использованием своего служебного положения;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pPr>
        <w:pStyle w:val="Normal"/>
        <w:rPr/>
      </w:pPr>
      <w:r>
        <w:rPr/>
        <w:t>Кроме того, совершение указанных деяний организованной группой, в особо крупном размере, с применением насилия к лицу, осуществляющему таможенный или пограничный контроль, 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pPr>
        <w:pStyle w:val="Normal"/>
        <w:rPr/>
      </w:pPr>
      <w:r>
        <w:rPr/>
        <w:t>Статьей 226.1 УК РФ предусмотрена уголовная ответственность за контрабанду сильнодействующих веществ, список которых утвержден Постановлением Правительства Российской Федерации от 29.12.2007 № 964.</w:t>
      </w:r>
    </w:p>
    <w:p>
      <w:pPr>
        <w:pStyle w:val="Normal"/>
        <w:rPr/>
      </w:pPr>
      <w:r>
        <w:rPr/>
        <w:t>В частности, за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веществ может быть назначено наказание в виде лишения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pPr>
        <w:pStyle w:val="Normal"/>
        <w:rPr/>
      </w:pPr>
      <w:r>
        <w:rPr/>
        <w:t>При этом если это деяние совершено должностным лицом с использованием своего служебного положения, с применением насилия к лицу, осуществляющему таможенный или пограничный контроль, группой лиц по предварительному сговору, наказание может быть назначено в виде лишения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pPr>
        <w:pStyle w:val="Normal"/>
        <w:rPr/>
      </w:pPr>
      <w:r>
        <w:rPr/>
        <w:t>Если указанные деяния совершены организованной группой наказание может быть назначено в виде лишения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pPr>
        <w:pStyle w:val="Normal"/>
        <w:rPr>
          <w:b/>
          <w:b/>
        </w:rPr>
      </w:pPr>
      <w:r>
        <w:rPr>
          <w:b/>
        </w:rPr>
      </w:r>
    </w:p>
    <w:p>
      <w:pPr>
        <w:pStyle w:val="Normal"/>
        <w:rPr>
          <w:b/>
          <w:b/>
          <w:bCs/>
        </w:rPr>
      </w:pPr>
      <w:r>
        <w:rPr>
          <w:b/>
          <w:bCs/>
        </w:rPr>
        <w:t>Инвалиды по зрению в сопровождении собак-проводников освобождены от выполнения ряда обязанностей при выгуле домашних животных</w:t>
      </w:r>
    </w:p>
    <w:p>
      <w:pPr>
        <w:pStyle w:val="Normal"/>
        <w:rPr/>
      </w:pPr>
      <w:r>
        <w:rPr/>
        <w:t>С 18.10.2022 вступили в силу изменения в Федеральный закон от 27.12.2018 № 498-ФЗ «Об ответственном обращении с животными и о внесении изменений в отдельные законодательные акты Российской Федерации», согласно которым данный Федеральный закон дополнен понятием «собака-проводник», под которым понимается собака с комплектом снаряжения, которая сопровождает инвалида по зрению и на которую выдан документ, подтверждающий ее специальное обучение (паспорт установленного образца на собаку-проводника).</w:t>
      </w:r>
    </w:p>
    <w:p>
      <w:pPr>
        <w:pStyle w:val="Normal"/>
        <w:rPr/>
      </w:pPr>
      <w:r>
        <w:rPr/>
        <w:t>По общему правилу, установленному частью 5 статьи 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при выгуле домашнего животного необходимо соблюдать следующие требования:</w:t>
      </w:r>
    </w:p>
    <w:p>
      <w:pPr>
        <w:pStyle w:val="Normal"/>
        <w:rPr/>
      </w:pPr>
      <w:r>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pPr>
        <w:pStyle w:val="Normal"/>
        <w:rPr/>
      </w:pPr>
      <w:r>
        <w:rPr/>
        <w:t>2) обеспечивать уборку продуктов жизнедеятельности животного в местах и на территориях общего пользования;</w:t>
      </w:r>
    </w:p>
    <w:p>
      <w:pPr>
        <w:pStyle w:val="Normal"/>
        <w:rPr/>
      </w:pPr>
      <w:r>
        <w:rPr/>
        <w:t>3) не допускать выгул животного вне мест, разрешенных решением органа местного самоуправления для выгула животных, и соблюдать иные требования к его выгулу.</w:t>
      </w:r>
    </w:p>
    <w:p>
      <w:pPr>
        <w:pStyle w:val="Normal"/>
        <w:rPr/>
      </w:pPr>
      <w:r>
        <w:rPr/>
        <w:t>Согласно внесенным изменениям в указанную статью данные ограничения и обязанности не распространяются на инвалидов по зрению, которого сопровождает собака-проводник.</w:t>
      </w:r>
    </w:p>
    <w:p>
      <w:pPr>
        <w:pStyle w:val="Normal"/>
        <w:rPr/>
      </w:pPr>
      <w:r>
        <w:rPr/>
      </w:r>
    </w:p>
    <w:p>
      <w:pPr>
        <w:pStyle w:val="Normal"/>
        <w:jc w:val="center"/>
        <w:rPr>
          <w:b/>
          <w:b/>
        </w:rPr>
      </w:pPr>
      <w:r>
        <w:rPr>
          <w:b/>
        </w:rPr>
        <w:t>Срок трудового договора</w:t>
      </w:r>
    </w:p>
    <w:p>
      <w:pPr>
        <w:pStyle w:val="Normal"/>
        <w:rPr/>
      </w:pPr>
      <w:r>
        <w:rPr/>
        <w:t>В соответствии со статьей 58 Трудового кодекса трудовые договоры могут заключаться:</w:t>
      </w:r>
    </w:p>
    <w:p>
      <w:pPr>
        <w:pStyle w:val="Normal"/>
        <w:rPr/>
      </w:pPr>
      <w:r>
        <w:rPr/>
        <w:t>1) на неопределенный срок;</w:t>
      </w:r>
    </w:p>
    <w:p>
      <w:pPr>
        <w:pStyle w:val="Normal"/>
        <w:rPr/>
      </w:pPr>
      <w:r>
        <w:rPr/>
        <w:t>2) на определенный срок не более пяти лет (срочный трудовой договор), если иной срок не установлено Трудовым кодексом и иными федеральными законами.</w:t>
      </w:r>
    </w:p>
    <w:p>
      <w:pPr>
        <w:pStyle w:val="Normal"/>
        <w:rPr/>
      </w:pPr>
      <w:r>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pPr>
        <w:pStyle w:val="Normal"/>
        <w:rPr/>
      </w:pPr>
      <w:r>
        <w:rPr/>
        <w:t>Если в трудовом договоре не оговорен срок его действия, то договор считается заключенным на неопределенный срок.</w:t>
      </w:r>
    </w:p>
    <w:p>
      <w:pPr>
        <w:pStyle w:val="Normal"/>
        <w:rPr/>
      </w:pPr>
      <w:r>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pPr>
        <w:pStyle w:val="Normal"/>
        <w:rPr/>
      </w:pPr>
      <w:r>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pPr>
        <w:pStyle w:val="Normal"/>
        <w:rPr/>
      </w:pPr>
      <w:r>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pPr>
        <w:pStyle w:val="Normal"/>
        <w:rPr/>
      </w:pPr>
      <w:r>
        <w:rPr/>
      </w:r>
    </w:p>
    <w:p>
      <w:pPr>
        <w:pStyle w:val="Normal"/>
        <w:jc w:val="center"/>
        <w:rPr>
          <w:b/>
          <w:b/>
        </w:rPr>
      </w:pPr>
      <w:r>
        <w:rPr>
          <w:b/>
          <w:bCs/>
        </w:rPr>
        <w:t>Особый порядок судебного разбирательства</w:t>
      </w:r>
    </w:p>
    <w:p>
      <w:pPr>
        <w:pStyle w:val="Normal"/>
        <w:rPr/>
      </w:pPr>
      <w:r>
        <w:rPr/>
        <w:t>По уголовным делам о преступлениях небольшой или средней тяжести обвиняемый вправе заявить о согласии с предъявленным ему обвинением и ходатайствовать о постановлении приговора без проведения судебного разбирательства в общем порядке, то есть без исследования доказательств по уголовному делу.</w:t>
      </w:r>
    </w:p>
    <w:p>
      <w:pPr>
        <w:pStyle w:val="Normal"/>
        <w:rPr/>
      </w:pPr>
      <w:r>
        <w:rPr/>
        <w:t>Согласно требованиям норм главы 40 Уголовно-процессуального кодекса Российской Федерации условиями для возможности постановления приговора в особом порядке судебного разбирательства являются: заявление обвиняемого о согласии с предъявленным обвинением в совершении преступления; понимание обвиняемым существа обвинения и согласие с ним в полном объеме; заявление такого ходатайства в присутствии защитника добровольно и после консультации с ним; осознание обвиняемым характера и последствий заявленного им ходатайства; обвинение лица в совершении преступления небольшой и (или) средней тяжести; отсутствие возражений у государственного или частного обвинителя и потерпевшего против рассмотрения уголовного дела в особом порядке; обоснованность обвинения и его подтверждение собранными по делу доказательствами; отсутствие оснований для прекращения уголовного дела.</w:t>
      </w:r>
    </w:p>
    <w:p>
      <w:pPr>
        <w:pStyle w:val="Normal"/>
        <w:rPr/>
      </w:pPr>
      <w:r>
        <w:rPr/>
        <w:t>Преимуществами проведения судебного заседания в особом порядке судебного разбирательства являются следующие обстоятельства: упрощенный порядок судебного разбирательства; тот факт, что с осужденного не взыскиваются процессуальные издержки по уголовному делу; то, что назначенное подсудимому наказание не может превышать двух третей от максимально строгого наказания, предусмотренного соответствующей статьей в УК РФ. Однако при этом приговор, постановленный в особом порядке судебного разбирательства, не может быть обжалован в апелляционном порядке в связи с несоответствием выводов суда, изложенных в приговоре, фактическим обстоятельствам уголовного дела.</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Прекращение уголовного дела в связи с примирением сторон</w:t>
      </w:r>
    </w:p>
    <w:p>
      <w:pPr>
        <w:pStyle w:val="Normal"/>
        <w:rPr/>
      </w:pPr>
      <w:r>
        <w:rPr/>
        <w:t>Согласно статье 25 УПК РФ суд вправе на основании заявления потерпевшего или его законного представителя прекратить уголовное дело в отношении лица, обвиняемого в совершении впервые преступления небольшой или средней тяжести, если это лицо примирилось с потерпевшим и загладило причиненный ему вред. Помимо указанных условий необходимо еще и согласие подсудимого на прекращение дела по этому нереабилитирующему основанию. Суд вправе  не прекращать производство по указанным делам (за исключением дел частного обвинения) при наличии условий, несмотря на указание об этом в ст. 254 УПК РФ (прекращение уголовного дела или уголовного  преследования в судебном заседании).</w:t>
      </w:r>
    </w:p>
    <w:p>
      <w:pPr>
        <w:pStyle w:val="Normal"/>
        <w:rPr/>
      </w:pPr>
      <w:r>
        <w:rPr/>
        <w:t>При разрешении вопроса об освобождении от уголовной ответственности суды учитывают конкретные обстоятельства уголовного дела, включая особенности и число объектов преступного посягательства, личность совершившего преступление, обстоятельства, смягчающие и отягчающие наказание.</w:t>
      </w:r>
    </w:p>
    <w:p>
      <w:pPr>
        <w:pStyle w:val="Normal"/>
        <w:rPr/>
      </w:pPr>
      <w:r>
        <w:rPr/>
        <w:t>Под заглаживанием вреда следует понимать возмещение ущерба, а также иные меры, направленные на восстановление нарушенных в результате преступления прав и законных интересов потерпевшего. Способы заглаживания вреда, а также размер его возмещения определяются потерпевшим. Заглаживание вреда может быть произведено не только лицом, совершившим преступление, но и по его просьбе (с его согласия или одобрения) другими лицами, если само лицо не имеет реальной возможности для выполнения этих действий (например, в связи с заключением под стражу, отсутствием у несовершеннолетнего самостоятельного заработка или имущества).</w:t>
      </w:r>
    </w:p>
    <w:p>
      <w:pPr>
        <w:pStyle w:val="Normal"/>
        <w:rPr/>
      </w:pPr>
      <w:r>
        <w:rPr/>
        <w:t>Таким образом, с учетом конкретных обстоятельств содеянного, отягчающих наказание обстоятельств, данных о личности виновного суд может отказать в прекращении дела за примирением сторон. Данное решение суда должно быть мотивировано с отражением этих мотивов в судебном документе.</w:t>
      </w:r>
    </w:p>
    <w:p>
      <w:pPr>
        <w:pStyle w:val="Normal"/>
        <w:rPr/>
      </w:pPr>
      <w:r>
        <w:rPr/>
      </w:r>
    </w:p>
    <w:p>
      <w:pPr>
        <w:pStyle w:val="Normal"/>
        <w:jc w:val="center"/>
        <w:rPr>
          <w:b/>
          <w:b/>
        </w:rPr>
      </w:pPr>
      <w:r>
        <w:rPr>
          <w:b/>
        </w:rPr>
        <w:t xml:space="preserve">Принят </w:t>
      </w:r>
      <w:r>
        <w:rPr>
          <w:b/>
          <w:bCs/>
        </w:rPr>
        <w:t>закон о запрете ЛГБТ-пропаганды.</w:t>
      </w:r>
    </w:p>
    <w:p>
      <w:pPr>
        <w:pStyle w:val="Normal"/>
        <w:rPr/>
      </w:pPr>
      <w:r>
        <w:rPr/>
        <w:t>5 декабря 2022 г. был принят Федеральный закон № 478-ФЗ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который вступает в силу со дня его официального опубликования.</w:t>
      </w:r>
    </w:p>
    <w:p>
      <w:pPr>
        <w:pStyle w:val="Normal"/>
        <w:rPr/>
      </w:pPr>
      <w:r>
        <w:rPr/>
        <w:t>В частности, в данный закон введена дополнительная статья 16.2 «Мониторинг информационно-телекоммуникационных сетей, в том числе сети "Интернет", которая предусматривает мониторинг соцсетей для выявления информации, пропагандирующей нетрадиционные сексуальные отношения и (или) предпочтения, педофилию, смену пола. Указанный мониторинг проводит организация, уполномоченная Правительством Российской Федерации на осуществление такого мониторинга.</w:t>
      </w:r>
    </w:p>
    <w:p>
      <w:pPr>
        <w:pStyle w:val="Normal"/>
        <w:rPr/>
      </w:pPr>
      <w:r>
        <w:rPr/>
        <w:t>При выявлении по результатам мониторинга признаков информации и (или) информационных ресурсов, доступ к которым подлежит ограничению в соответствии с вышеуказанным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вышеуказанным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pPr>
        <w:pStyle w:val="Normal"/>
        <w:rPr/>
      </w:pPr>
      <w:r>
        <w:rPr/>
        <w:t>Также вышеуказанным законом внесены дополнения в ст.4 Закона Российской Федерации от 27 декабря 1991 года N 2124-I "О средствах массовой информации, которые запрещают распространять материалы, пропагандирующих порнографию, насилие и жестокость, материалов, содержащих нецензурную брань, а также материалов, пропагандирующих нетрадиционные сексуальные отношения и (или) предпочтения, педофилию, смену пола.</w:t>
      </w:r>
    </w:p>
    <w:p>
      <w:pPr>
        <w:pStyle w:val="Normal"/>
        <w:rPr/>
      </w:pPr>
      <w:r>
        <w:rPr/>
        <w:t>Кроме того, вышеуказанным законом запрещено продавать товары,        в т. ч. импортные, если они содержат информацию, за распространение которой предусмотрена административная или уголовная ответственность.</w:t>
      </w:r>
    </w:p>
    <w:p>
      <w:pPr>
        <w:pStyle w:val="Normal"/>
        <w:rPr/>
      </w:pPr>
      <w:r>
        <w:rPr/>
        <w:t>Запрещено распространять информацию, наносящую вред здоровью и (или) развитию детей, на аудиовизуальных сервисах, если владельцем такого сервиса не обеспечено ограничение доступа несовершеннолетних к данной информации.</w:t>
      </w:r>
    </w:p>
    <w:p>
      <w:pPr>
        <w:pStyle w:val="Normal"/>
        <w:rPr/>
      </w:pPr>
      <w:r>
        <w:rPr/>
        <w:t>К запрещенной для распространения среди детей решено отнести информацию, пропагандирующую (как и ранее) либо демонстрирующую нетрадиционные сексуальные отношения и (или) предпочтения, пропагандирующую педофилию, а также способную вызвать у детей желание сменить пол.</w:t>
      </w:r>
    </w:p>
    <w:p>
      <w:pPr>
        <w:pStyle w:val="Normal"/>
        <w:rPr/>
      </w:pPr>
      <w:r>
        <w:rPr/>
        <w:t>Вышеуказанным законом внесены дополнения ч.4 ст.5 Федерального закона от 13 марта 2006 года N 38-ФЗ "О рекламе". Реклама не должна содержать информацию, пропагандирующую либо демонстрирующую нетрадиционные сексуальные отношения и (или) предпочтения, педофилию, смену пола.</w:t>
      </w:r>
    </w:p>
    <w:p>
      <w:pPr>
        <w:pStyle w:val="Normal"/>
        <w:rPr/>
      </w:pPr>
      <w:r>
        <w:rPr/>
        <w:t>Кроме того, законом закреплен механизм ограничения доступа детей к запрещенной информационной продукции на платных теле- и радиоканалах путем установления кодов или совершения иных действий, подтверждающих возраст этих лиц.</w:t>
      </w:r>
    </w:p>
    <w:p>
      <w:pPr>
        <w:pStyle w:val="Normal"/>
        <w:rPr/>
      </w:pPr>
      <w:r>
        <w:rPr/>
        <w:t>Прописано требование о наличии знака информационной продукции и (или) текстового предупреждения об ограничении ее распространения среди детей при размещении анонсов или сообщений о данной продукции посредством теле- и радиовещания.</w:t>
      </w:r>
    </w:p>
    <w:p>
      <w:pPr>
        <w:pStyle w:val="Normal"/>
        <w:rPr>
          <w:b/>
          <w:b/>
        </w:rPr>
      </w:pPr>
      <w:r>
        <w:rPr>
          <w:b/>
        </w:rPr>
      </w:r>
    </w:p>
    <w:p>
      <w:pPr>
        <w:pStyle w:val="Normal"/>
        <w:jc w:val="center"/>
        <w:rPr>
          <w:b/>
          <w:b/>
        </w:rPr>
      </w:pPr>
      <w:r>
        <w:rPr>
          <w:b/>
          <w:bCs/>
        </w:rPr>
        <w:t>Порядок признания гражданина безвестно отсутствующим</w:t>
      </w:r>
    </w:p>
    <w:p>
      <w:pPr>
        <w:pStyle w:val="Normal"/>
        <w:rPr/>
      </w:pPr>
      <w:r>
        <w:rPr/>
        <w:t>Гражданин по заявлению заинтересованных лиц может быть признан судом безвестно отсутствующим, если в течение 1года в месте его жительства нет сведений о месте его пребывания.</w:t>
      </w:r>
    </w:p>
    <w:p>
      <w:pPr>
        <w:pStyle w:val="Normal"/>
        <w:rPr/>
      </w:pPr>
      <w:r>
        <w:rPr/>
        <w:t>Заинтересованность лица определяется той целью, ради которой подается указанное заявление. Заинтересованными лицами могут быть, например, супруги безвестно отсутствующего, лица, находившиеся на его иждивении.</w:t>
      </w:r>
    </w:p>
    <w:p>
      <w:pPr>
        <w:pStyle w:val="Normal"/>
        <w:rPr/>
      </w:pPr>
      <w:r>
        <w:rPr/>
        <w:t>В заявлении о признании гражданина безвестно отсутствующим следует указать для какой цели заявителю необходимо признать гражданина безвестно отсутствующим, а также изложить обстоятельства, подтверждающие безвестное отсутствие лица.</w:t>
      </w:r>
    </w:p>
    <w:p>
      <w:pPr>
        <w:pStyle w:val="Normal"/>
        <w:rPr/>
      </w:pPr>
      <w:r>
        <w:rPr/>
        <w:t>Дела о признании лица безвестно отсутствующим рассматриваются районными судами по месту жительства или месту нахождения заинтересованного лица в порядке особого производствас обязательным участием прокурора.</w:t>
      </w:r>
    </w:p>
    <w:p>
      <w:pPr>
        <w:pStyle w:val="Normal"/>
        <w:rPr/>
      </w:pPr>
      <w:r>
        <w:rPr/>
        <w:t>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безвестно отсутствующего, органы внутренних дел, службу судебных приставов, воинские части об имеющихся о нем сведениях.</w:t>
      </w:r>
    </w:p>
    <w:p>
      <w:pPr>
        <w:pStyle w:val="Normal"/>
        <w:rPr/>
      </w:pPr>
      <w:r>
        <w:rPr/>
        <w:t>Признание гражданина безвестно отсутствующим влечет:</w:t>
      </w:r>
    </w:p>
    <w:p>
      <w:pPr>
        <w:pStyle w:val="Normal"/>
        <w:numPr>
          <w:ilvl w:val="0"/>
          <w:numId w:val="1"/>
        </w:numPr>
        <w:ind w:firstLine="709"/>
        <w:rPr/>
      </w:pPr>
      <w:r>
        <w:rPr/>
        <w:t>передачу имущества безвестно отсутствующего гражданина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pPr>
        <w:pStyle w:val="Normal"/>
        <w:numPr>
          <w:ilvl w:val="0"/>
          <w:numId w:val="1"/>
        </w:numPr>
        <w:ind w:firstLine="709"/>
        <w:rPr/>
      </w:pPr>
      <w:r>
        <w:rPr/>
        <w:t>снятие безвестно отсутствующего с регистрационного учета по месту жительства;</w:t>
      </w:r>
    </w:p>
    <w:p>
      <w:pPr>
        <w:pStyle w:val="Normal"/>
        <w:numPr>
          <w:ilvl w:val="0"/>
          <w:numId w:val="1"/>
        </w:numPr>
        <w:ind w:firstLine="709"/>
        <w:rPr/>
      </w:pPr>
      <w:r>
        <w:rPr/>
        <w:t>расторжение брака в органах записи актов гражданского состояния по заявлению супруга безвестно отсутствующего независимо от наличия у супругов общих несовершеннолетних детей;</w:t>
      </w:r>
    </w:p>
    <w:p>
      <w:pPr>
        <w:pStyle w:val="Normal"/>
        <w:numPr>
          <w:ilvl w:val="0"/>
          <w:numId w:val="1"/>
        </w:numPr>
        <w:ind w:firstLine="709"/>
        <w:rPr/>
      </w:pPr>
      <w:r>
        <w:rPr/>
        <w:t>возможность усыновления ребенка безвестно отсутствующего без согласия последнего;</w:t>
      </w:r>
    </w:p>
    <w:p>
      <w:pPr>
        <w:pStyle w:val="Normal"/>
        <w:numPr>
          <w:ilvl w:val="0"/>
          <w:numId w:val="1"/>
        </w:numPr>
        <w:ind w:firstLine="709"/>
        <w:rPr/>
      </w:pPr>
      <w:r>
        <w:rPr/>
        <w:t>прекращение действия трудового договора с безвестно отсутствующим;</w:t>
      </w:r>
    </w:p>
    <w:p>
      <w:pPr>
        <w:pStyle w:val="Normal"/>
        <w:numPr>
          <w:ilvl w:val="0"/>
          <w:numId w:val="1"/>
        </w:numPr>
        <w:ind w:firstLine="709"/>
        <w:rPr/>
      </w:pPr>
      <w:r>
        <w:rPr/>
        <w:t>возникновение у нетрудоспособных членов семьи безвестно отсутствующего - кормильца права на получение страховой пенсии по случаю потери кормильца, а также иных выплат и компенсаций.</w:t>
      </w:r>
    </w:p>
    <w:p>
      <w:pPr>
        <w:pStyle w:val="Normal"/>
        <w:ind w:left="360" w:firstLine="709"/>
        <w:rPr/>
      </w:pPr>
      <w:r>
        <w:rPr/>
      </w:r>
    </w:p>
    <w:p>
      <w:pPr>
        <w:pStyle w:val="Normal"/>
        <w:ind w:left="360" w:hanging="0"/>
        <w:jc w:val="center"/>
        <w:rPr>
          <w:b/>
          <w:b/>
        </w:rPr>
      </w:pPr>
      <w:r>
        <w:rPr>
          <w:b/>
          <w:bCs/>
        </w:rPr>
        <w:t>Сроки обжалования судебных постановлений по административным делам</w:t>
      </w:r>
    </w:p>
    <w:p>
      <w:pPr>
        <w:pStyle w:val="Normal"/>
        <w:ind w:left="357" w:firstLine="709"/>
        <w:rPr/>
      </w:pPr>
      <w:r>
        <w:rPr/>
        <w:t>В соответствии с частью 1 статьи 298 Кодекса административного судопроизводства Российской Федерации (далее - КАС РФ) апелляционные жалоба, представление на решение суда по административному делу, рассмотренному судов в порядке главы 22 КАС РФ могут быть поданы в течение одного месяца со дня принятия решения суда в окончательной форме, если иные сроки не установлены настоящим Кодексом.</w:t>
      </w:r>
    </w:p>
    <w:p>
      <w:pPr>
        <w:pStyle w:val="Normal"/>
        <w:ind w:left="357" w:firstLine="709"/>
        <w:rPr/>
      </w:pPr>
      <w:r>
        <w:rPr/>
        <w:t>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могут быть поданы в течение десяти дней со дня принятия решения суда в окончательной форме (часть 2).</w:t>
      </w:r>
    </w:p>
    <w:p>
      <w:pPr>
        <w:pStyle w:val="Normal"/>
        <w:ind w:left="357" w:firstLine="709"/>
        <w:rPr/>
      </w:pPr>
      <w:r>
        <w:rPr/>
        <w:t>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может быть обжаловано в течение пяти дней со дня принятия судом решения (часть 3).</w:t>
      </w:r>
    </w:p>
    <w:p>
      <w:pPr>
        <w:pStyle w:val="Normal"/>
        <w:ind w:left="357" w:firstLine="709"/>
        <w:rPr/>
      </w:pPr>
      <w:r>
        <w:rPr/>
        <w:t>Согласно части 3.1 статьи 298 КАС РФ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w:t>
      </w:r>
    </w:p>
    <w:p>
      <w:pPr>
        <w:pStyle w:val="Normal"/>
        <w:ind w:left="357" w:firstLine="709"/>
        <w:rPr/>
      </w:pPr>
      <w:r>
        <w:rPr/>
        <w:t>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подаются в течение десяти дней со дня принятия судом решения (часть 4).</w:t>
      </w:r>
    </w:p>
    <w:p>
      <w:pPr>
        <w:pStyle w:val="Normal"/>
        <w:ind w:left="357" w:firstLine="709"/>
        <w:rPr/>
      </w:pPr>
      <w:r>
        <w:rPr/>
        <w:t>Решение суда по административному делу об административном надзоре может быть обжаловано в течение десяти дней со дня принятия судом решения (часть 5).</w:t>
      </w:r>
    </w:p>
    <w:p>
      <w:pPr>
        <w:pStyle w:val="Normal"/>
        <w:ind w:left="357" w:firstLine="709"/>
        <w:rPr/>
      </w:pPr>
      <w:r>
        <w:rPr/>
        <w:t>Апелляционные жалоба, представление на решение суда по делу о госпитализации гражданина в медицинскую организацию, оказывающею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 (часть 6).</w:t>
      </w:r>
    </w:p>
    <w:p>
      <w:pPr>
        <w:pStyle w:val="Normal"/>
        <w:ind w:left="357" w:firstLine="709"/>
        <w:rPr/>
      </w:pPr>
      <w:r>
        <w:rPr/>
        <w:t>В соответствии с частью 1 статьи 95 КАС РФ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w:t>
      </w:r>
    </w:p>
    <w:p>
      <w:pPr>
        <w:pStyle w:val="Normal"/>
        <w:ind w:left="360" w:hanging="0"/>
        <w:rPr/>
      </w:pPr>
      <w:r>
        <w:rPr/>
      </w:r>
    </w:p>
    <w:p>
      <w:pPr>
        <w:pStyle w:val="Normal"/>
        <w:ind w:left="360" w:hanging="0"/>
        <w:jc w:val="center"/>
        <w:rPr>
          <w:b/>
          <w:b/>
          <w:bCs/>
        </w:rPr>
      </w:pPr>
      <w:r>
        <w:rPr>
          <w:b/>
          <w:bCs/>
        </w:rPr>
        <w:t>Уголовная ответственность за уклонение от административного надзора</w:t>
      </w:r>
    </w:p>
    <w:p>
      <w:pPr>
        <w:pStyle w:val="Normal"/>
        <w:ind w:left="357" w:firstLine="709"/>
        <w:rPr/>
      </w:pPr>
      <w:r>
        <w:rPr/>
        <w:t>Статьей 314.1 Уголовного кодекса Российской Федерации (далее - УК РФ) предусмотрена уголовная ответственность за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pPr>
        <w:pStyle w:val="Normal"/>
        <w:ind w:left="357" w:firstLine="709"/>
        <w:rPr/>
      </w:pPr>
      <w:r>
        <w:rPr/>
        <w:t>Субъектом данного преступления может быть только лицо, в отношении которого в соответствии с Федеральным законом от 6 апреля 2011 года № 64-ФЗ «Об административном надзоре за лицами, освобожденными из мест лишения свободы» (далее – Федеральный закон об административном надзоре) судом в порядке административного судопроизводства установлен административный надзор.</w:t>
      </w:r>
    </w:p>
    <w:p>
      <w:pPr>
        <w:pStyle w:val="Normal"/>
        <w:ind w:left="357" w:firstLine="709"/>
        <w:rPr/>
      </w:pPr>
      <w:r>
        <w:rPr/>
        <w:t>В соответствии с частью 6 статьи 173.1 Уголовно-исполнительного кодекса Российской Федерации адрес места жительства или пребывания, по которому лицо должно прибыть, указывается в предписании, вручаемом ему администрацией исправительного учреждения при освобождении из мест лишения свободы.</w:t>
      </w:r>
    </w:p>
    <w:p>
      <w:pPr>
        <w:pStyle w:val="Normal"/>
        <w:ind w:left="357" w:firstLine="709"/>
        <w:rPr/>
      </w:pPr>
      <w:r>
        <w:rPr/>
        <w:t>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пребывания или фактического нахождения, совершенные в целях уклонения от административного надзора (ч. 1 ст. 314.1 УК РФ) 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pPr>
        <w:pStyle w:val="Normal"/>
        <w:ind w:left="357" w:firstLine="709"/>
        <w:rPr/>
      </w:pPr>
      <w:r>
        <w:rPr/>
        <w:t>На наличие такой цели (уклонение от административного надзора) могут указывать фактические обстоятельства, свидетельствующие о намерении соответствующего лица препятствовать осуществлению контроля либо избежать контроля со стороны органов внутренних дел за соблюдением установленных ему судом административных ограничения или ограничений, указанных в части 1 статьи 4 Федерального закона об административном надзоре, а также за выполнением обусловленных этими ограничениями обязанностей, перечисленных в части 1 статьи 11 данного Федерального закона.</w:t>
      </w:r>
    </w:p>
    <w:p>
      <w:pPr>
        <w:pStyle w:val="Normal"/>
        <w:ind w:left="357" w:firstLine="709"/>
        <w:rPr/>
      </w:pPr>
      <w:r>
        <w:rPr/>
        <w:t>Неприбытием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следует считать неисполнение обязанностей, указанных в предписании, прибыть к избранному им месту жительства или пребывания в определенный срок и явиться для постановки на учет в орган внутренних дел в течение трех рабочих дней со дня прибытия, совершенное с предусмотренной частью 1 статьи 314.1 УК РФ целью.</w:t>
      </w:r>
    </w:p>
    <w:p>
      <w:pPr>
        <w:pStyle w:val="Normal"/>
        <w:ind w:left="357" w:firstLine="709"/>
        <w:rPr/>
      </w:pPr>
      <w:r>
        <w:rPr/>
        <w:t>Под самовольным оставлением поднадзорным лицом места жительства или пребывания следует понимать его непроживание (непребывание) по месту жительства или пребывания и (или) его выезд за установленные судом пределы территории без разрешения органа внутренних дел, выданного в соответствии с частью 3 статьи 12 Федерального закона об административном надзоре, совершенные с предусмотренной частью 1 статьи 314.1 УК РФ целью.</w:t>
      </w:r>
    </w:p>
    <w:p>
      <w:pPr>
        <w:pStyle w:val="Normal"/>
        <w:ind w:left="357" w:firstLine="709"/>
        <w:rPr/>
      </w:pPr>
      <w:r>
        <w:rPr/>
        <w:t> </w:t>
      </w:r>
    </w:p>
    <w:p>
      <w:pPr>
        <w:pStyle w:val="Normal"/>
        <w:ind w:left="360" w:hanging="0"/>
        <w:jc w:val="center"/>
        <w:rPr>
          <w:b/>
          <w:b/>
        </w:rPr>
      </w:pPr>
      <w:r>
        <w:rPr>
          <w:b/>
          <w:bCs/>
        </w:rPr>
        <w:t>Уголовная ответственность за оборот контрафактной продукции</w:t>
      </w:r>
    </w:p>
    <w:p>
      <w:pPr>
        <w:pStyle w:val="Normal"/>
        <w:ind w:left="357" w:firstLine="709"/>
        <w:rPr/>
      </w:pPr>
      <w:r>
        <w:rPr/>
        <w:t>За изготовление и реализацию контрафактной продукции предусмотрена уголовная ответственность. К таким деяниям можно отнести в том числе совершение преступлений, предусмотренных ст. 171.1, 180 УК РФ.</w:t>
      </w:r>
    </w:p>
    <w:p>
      <w:pPr>
        <w:pStyle w:val="Normal"/>
        <w:ind w:left="357" w:firstLine="709"/>
        <w:rPr/>
      </w:pPr>
      <w:r>
        <w:rPr/>
        <w:t>Статья 171.1 УК РФ.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pPr>
        <w:pStyle w:val="Normal"/>
        <w:ind w:left="357" w:firstLine="709"/>
        <w:rPr/>
      </w:pPr>
      <w:r>
        <w:rPr/>
        <w:t>Санкция части первой предусматривает наказание в виде штрафа в размере до трехсот тысяч рублей или в размере заработной платы или иного дохода осужденного за период до двух лет, принудительных работ на срок до трех лет, лишения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pPr>
        <w:pStyle w:val="Normal"/>
        <w:ind w:left="357" w:firstLine="709"/>
        <w:rPr/>
      </w:pPr>
      <w:r>
        <w:rPr/>
        <w:t>Если преступление совершенно группой лиц по предварительному сговору, оно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pPr>
        <w:pStyle w:val="Normal"/>
        <w:ind w:left="357" w:firstLine="709"/>
        <w:rPr/>
      </w:pPr>
      <w:r>
        <w:rPr/>
        <w:t>Деяния, совершенные организованной группой либо в особо крупном размере, 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pStyle w:val="Normal"/>
        <w:ind w:left="357" w:firstLine="709"/>
        <w:rPr/>
      </w:pPr>
      <w:r>
        <w:rPr/>
        <w:t>За производство, приобретение, хранение, перевозку в целях сбыта или продажу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предусмотрено наказание в виде штрафа в размере до пятисот тысяч рублей или в размере заработной платы или иного дохода осужденного за период до двух лет, либо принудительных работ на срок до трех лет, либо лишения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pPr>
        <w:pStyle w:val="Normal"/>
        <w:ind w:left="357" w:firstLine="709"/>
        <w:rPr/>
      </w:pPr>
      <w:r>
        <w:rPr/>
        <w:t>Те же деяния, если они совершены группой лиц по предварительному сговору или организованной группой, либо в особо крупном размере, 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pStyle w:val="Normal"/>
        <w:ind w:left="357" w:firstLine="709"/>
        <w:rPr/>
      </w:pPr>
      <w:r>
        <w:rPr/>
        <w:t>Статья 180 УК РФ. Незаконное использование средств индивидуализации товаров (работ, услуг).</w:t>
      </w:r>
    </w:p>
    <w:p>
      <w:pPr>
        <w:pStyle w:val="Normal"/>
        <w:ind w:left="357" w:firstLine="709"/>
        <w:rPr/>
      </w:pPr>
      <w:r>
        <w:rPr/>
        <w:t>Санкция части первой предусматривает наказание в виде штрафа в размере от ста тысяч до трехсот тысяч рублей или в размере заработной платы или иного дохода осужденного за период до двух лет, обязательных работ на срок до четырехсот восьмидесяти часов, исправительных работ на срок до двух лет, принудительных работ на срок до двух лет, лишения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pPr>
        <w:pStyle w:val="Normal"/>
        <w:ind w:left="357" w:firstLine="709"/>
        <w:rPr/>
      </w:pPr>
      <w:r>
        <w:rPr/>
        <w:t>Если преступление совершено группой лиц по предварительному сговору, оно наказывается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pPr>
        <w:pStyle w:val="Normal"/>
        <w:ind w:left="357" w:firstLine="709"/>
        <w:rPr/>
      </w:pPr>
      <w:r>
        <w:rPr/>
        <w:t>Деяния, совершенные организованной группой, 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pPr>
        <w:pStyle w:val="Normal"/>
        <w:ind w:left="360" w:hanging="0"/>
        <w:rPr/>
      </w:pPr>
      <w:r>
        <w:rPr/>
      </w:r>
    </w:p>
    <w:p>
      <w:pPr>
        <w:pStyle w:val="Normal"/>
        <w:ind w:left="360" w:hanging="0"/>
        <w:jc w:val="center"/>
        <w:rPr>
          <w:b/>
          <w:b/>
          <w:bCs/>
        </w:rPr>
      </w:pPr>
      <w:r>
        <w:rPr>
          <w:b/>
          <w:bCs/>
        </w:rPr>
        <w:t xml:space="preserve"> </w:t>
      </w:r>
      <w:r>
        <w:rPr>
          <w:b/>
          <w:bCs/>
        </w:rPr>
        <w:t>Ответственность за недостоверные сведения о юридическом лице в Едином государственном реестре</w:t>
      </w:r>
    </w:p>
    <w:p>
      <w:pPr>
        <w:pStyle w:val="Normal"/>
        <w:ind w:left="360" w:hanging="0"/>
        <w:rPr/>
      </w:pPr>
      <w:r>
        <w:rPr/>
        <w:t>Единый государственный реестр юридических лиц (далее - ЕГРЮЛ) содержит основные сведения об организации: дата создания, местонахождение (юридический адрес), состав учредителей, размер уставного капитала, имя руководителя, виды экономической деятельности и др. Впервые запись в ЕГРЮЛ вносится после регистрации юридического лица.</w:t>
      </w:r>
    </w:p>
    <w:p>
      <w:pPr>
        <w:pStyle w:val="Normal"/>
        <w:ind w:left="360" w:hanging="0"/>
        <w:rPr/>
      </w:pPr>
      <w:r>
        <w:rPr/>
        <w:t>Организация несет ответственность за то, чтобы в ЕГРЮЛ отражалась только достоверная и актуальная информация, поэтому при изменении регистрационных данных необходимо своевременно вносить изменения в реестр.</w:t>
      </w:r>
    </w:p>
    <w:p>
      <w:pPr>
        <w:pStyle w:val="Normal"/>
        <w:ind w:left="360" w:hanging="0"/>
        <w:rPr/>
      </w:pPr>
      <w:r>
        <w:rPr/>
        <w:t>Учитывая, что сведения из реестра относятся к публичной информации, узнать об их недостоверности может любое заинтересованное лицо: банки, контрагенты, инвесторы, государственные органы. При этом основной контроль за этими данными осуществляет Федеральная налоговая служба.</w:t>
      </w:r>
    </w:p>
    <w:p>
      <w:pPr>
        <w:pStyle w:val="Normal"/>
        <w:ind w:left="360" w:hanging="0"/>
        <w:rPr/>
      </w:pPr>
      <w:r>
        <w:rPr/>
        <w:t>Проверить, достоверны ли сведения о юридическом лице, могут сами участники и руководитель организации. Кроме того, сообщить о наличии недостоверных сведений в ЕГРЮЛ может налоговая инспекция, направив соответствующее уведомление.</w:t>
      </w:r>
    </w:p>
    <w:p>
      <w:pPr>
        <w:pStyle w:val="Normal"/>
        <w:ind w:left="360" w:hanging="0"/>
        <w:rPr/>
      </w:pPr>
      <w:r>
        <w:rPr/>
        <w:t>По истечении шести месяцев с момента внесения в реестр записи о недостоверности сведений юридическое лицо может быть исключено из ЕГРЮЛ по решению налогового органа.</w:t>
      </w:r>
    </w:p>
    <w:p>
      <w:pPr>
        <w:pStyle w:val="Normal"/>
        <w:ind w:left="360" w:hanging="0"/>
        <w:rPr/>
      </w:pPr>
      <w:r>
        <w:rPr/>
        <w:t>Решение о предстоящем исключении юридического лица из ЕГРЮЛ публикуется в журнале «Вестник государственной регистрации».</w:t>
      </w:r>
    </w:p>
    <w:p>
      <w:pPr>
        <w:pStyle w:val="Normal"/>
        <w:ind w:left="360" w:hanging="0"/>
        <w:rPr/>
      </w:pPr>
      <w:r>
        <w:rPr/>
        <w:t>Однако, если не позднее 3-х месяцев со дня опубликования такого решения его представитель или иные лица, чьи права и законные интересы затрагиваются, направят в налоговый орган мотивированное заявление о достоверности сведений, решение об исключении организации из реестра не принимается.</w:t>
      </w:r>
    </w:p>
    <w:p>
      <w:pPr>
        <w:pStyle w:val="Normal"/>
        <w:ind w:left="360" w:hanging="0"/>
        <w:rPr/>
      </w:pPr>
      <w:r>
        <w:rPr/>
        <w:t>Руководитель и (или) учредители (участники) таких юридических лиц с момента внесения записи о недостоверности названных выше сведений в ЕГРЮЛ на 3 года ограничиваются в праве стать учредителем (участником) другого юридического лица либо без доверенности действовать от имени юридического лица.</w:t>
      </w:r>
    </w:p>
    <w:p>
      <w:pPr>
        <w:pStyle w:val="Normal"/>
        <w:ind w:left="360" w:hanging="0"/>
        <w:rPr/>
      </w:pPr>
      <w:r>
        <w:rPr/>
        <w:t>Согласно статье 14.25 КоАП РФ за представление недостоверных сведений в госреестры, наступает административная ответственность.</w:t>
      </w:r>
    </w:p>
    <w:p>
      <w:pPr>
        <w:pStyle w:val="Normal"/>
        <w:ind w:left="360" w:hanging="0"/>
        <w:rPr/>
      </w:pPr>
      <w:r>
        <w:rPr/>
        <w:t>Размер штрафа для должностных лиц составляет от 5 до 10 тыс. рублей, а при повторном нарушении – от 10 до 50 тыс. рублей с возможностью дисквалификации на срок от одного года до трех лет.</w:t>
      </w:r>
    </w:p>
    <w:p>
      <w:pPr>
        <w:pStyle w:val="Normal"/>
        <w:ind w:left="360" w:hanging="0"/>
        <w:rPr/>
      </w:pPr>
      <w:r>
        <w:rPr/>
        <w:t>Предоставление заведомо ложных сведений в целях фальсификации ЕГРЮЛ влечет уголовную ответственность по ст. 170.1 Уголовного кодекса Российской Федерации, максимальное наказание по которой 2 года лишения свободы со штрафом до 100 тыс. руб.</w:t>
      </w:r>
    </w:p>
    <w:p>
      <w:pPr>
        <w:pStyle w:val="Normal"/>
        <w:ind w:left="360" w:hanging="0"/>
        <w:jc w:val="center"/>
        <w:rPr>
          <w:b/>
          <w:b/>
        </w:rPr>
      </w:pPr>
      <w:r>
        <w:rPr>
          <w:b/>
        </w:rPr>
      </w:r>
    </w:p>
    <w:p>
      <w:pPr>
        <w:pStyle w:val="Normal"/>
        <w:ind w:left="360" w:hanging="0"/>
        <w:jc w:val="center"/>
        <w:rPr>
          <w:b/>
          <w:b/>
          <w:bCs/>
        </w:rPr>
      </w:pPr>
      <w:r>
        <w:rPr>
          <w:b/>
          <w:bCs/>
        </w:rPr>
        <w:t>Административная ответственность за нарушение правил эксплуатации тракторов"</w:t>
      </w:r>
    </w:p>
    <w:p>
      <w:pPr>
        <w:pStyle w:val="Normal"/>
        <w:ind w:left="357" w:firstLine="709"/>
        <w:rPr/>
      </w:pPr>
      <w:r>
        <w:rPr/>
        <w:t>С учетом внесенных в текущем году изменений ужесточена административная ответственность за нарушение правил или норм эксплуатации тракторов, самоходных, дорожно-строительных и иных машин и оборудования.</w:t>
      </w:r>
    </w:p>
    <w:p>
      <w:pPr>
        <w:pStyle w:val="Normal"/>
        <w:ind w:left="357" w:firstLine="709"/>
        <w:rPr/>
      </w:pPr>
      <w:r>
        <w:rPr/>
        <w:t>Согласно статье 9.3 КоАП РФ за 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 влечет наложение административного штрафа на граждан в размере от 500 до 1 тысячи рублей или лишение права управления транспортными средствами на срок от 3 до 6 месяцев; на должностных лиц - от 3 тысяч до 5 тысяч рублей.</w:t>
      </w:r>
    </w:p>
    <w:p>
      <w:pPr>
        <w:pStyle w:val="Normal"/>
        <w:ind w:left="357" w:firstLine="709"/>
        <w:rPr/>
      </w:pPr>
      <w:r>
        <w:rPr/>
        <w:t>Ранее санкция статьи 9.3 Кодекса Российской Федерации об административных правонарушениях устанавливала административную ответственность в виде предупреждения или наложения административного штрафа на граждан в размере от 100 до 300 рублей или лишение права управления транспортными средствами на срок от 3 до 6 месяцев; на должностных лиц - от 500 до 1 тысячи рублей.</w:t>
      </w:r>
    </w:p>
    <w:p>
      <w:pPr>
        <w:pStyle w:val="Normal"/>
        <w:ind w:left="360" w:hanging="0"/>
        <w:jc w:val="center"/>
        <w:rPr>
          <w:b/>
          <w:b/>
        </w:rPr>
      </w:pPr>
      <w:r>
        <w:rPr>
          <w:b/>
        </w:rPr>
      </w:r>
    </w:p>
    <w:p>
      <w:pPr>
        <w:pStyle w:val="Normal"/>
        <w:ind w:left="360" w:hanging="0"/>
        <w:jc w:val="center"/>
        <w:rPr>
          <w:b/>
          <w:b/>
        </w:rPr>
      </w:pPr>
      <w:r>
        <w:rPr>
          <w:b/>
        </w:rPr>
      </w:r>
    </w:p>
    <w:p>
      <w:pPr>
        <w:pStyle w:val="Normal"/>
        <w:ind w:left="360" w:hanging="0"/>
        <w:jc w:val="center"/>
        <w:rPr>
          <w:b/>
          <w:b/>
        </w:rPr>
      </w:pPr>
      <w:r>
        <w:rPr>
          <w:b/>
        </w:rPr>
      </w:r>
    </w:p>
    <w:p>
      <w:pPr>
        <w:pStyle w:val="Normal"/>
        <w:ind w:left="360" w:hanging="0"/>
        <w:jc w:val="center"/>
        <w:rPr>
          <w:b/>
          <w:b/>
        </w:rPr>
      </w:pPr>
      <w:r>
        <w:rPr>
          <w:b/>
        </w:rPr>
      </w:r>
    </w:p>
    <w:p>
      <w:pPr>
        <w:pStyle w:val="Normal"/>
        <w:ind w:left="360" w:hanging="0"/>
        <w:jc w:val="center"/>
        <w:rPr>
          <w:b/>
          <w:b/>
        </w:rPr>
      </w:pPr>
      <w:r>
        <w:rPr>
          <w:b/>
        </w:rPr>
      </w:r>
    </w:p>
    <w:p>
      <w:pPr>
        <w:pStyle w:val="Normal"/>
        <w:ind w:left="360" w:hanging="0"/>
        <w:jc w:val="center"/>
        <w:rPr>
          <w:b/>
          <w:b/>
        </w:rPr>
      </w:pPr>
      <w:r>
        <w:rPr>
          <w:b/>
        </w:rPr>
      </w:r>
    </w:p>
    <w:p>
      <w:pPr>
        <w:pStyle w:val="Normal"/>
        <w:ind w:left="360" w:hanging="0"/>
        <w:jc w:val="center"/>
        <w:rPr>
          <w:b/>
          <w:b/>
          <w:bCs/>
        </w:rPr>
      </w:pPr>
      <w:r>
        <w:rPr>
          <w:b/>
          <w:bCs/>
        </w:rPr>
        <w:t>Правила дорожного движения для велосипедистов</w:t>
      </w:r>
    </w:p>
    <w:p>
      <w:pPr>
        <w:pStyle w:val="Normal"/>
        <w:ind w:left="357" w:firstLine="709"/>
        <w:rPr/>
      </w:pPr>
      <w:r>
        <w:rPr/>
        <w:t>Постановлением Правительства РФ от 23.10.1993 N 1090 утверждены Правила дорожного движения, которые содержат требования к движению велосипедистов. Напомним основные из них.</w:t>
      </w:r>
    </w:p>
    <w:p>
      <w:pPr>
        <w:pStyle w:val="Normal"/>
        <w:ind w:left="357" w:firstLine="709"/>
        <w:rPr/>
      </w:pPr>
      <w:r>
        <w:rPr/>
        <w:t>Движение велосипедистов в возрасте старше 14 лет должно осуществляться по велосипедной, велопешеходной дорожкам или полосе для велосипедистов.</w:t>
      </w:r>
    </w:p>
    <w:p>
      <w:pPr>
        <w:pStyle w:val="Normal"/>
        <w:ind w:left="357" w:firstLine="709"/>
        <w:rPr/>
      </w:pPr>
      <w:r>
        <w:rPr/>
        <w:t>Допускается движение велосипедистов в возрасте старше 14 лет:</w:t>
      </w:r>
    </w:p>
    <w:p>
      <w:pPr>
        <w:pStyle w:val="Normal"/>
        <w:ind w:left="357" w:firstLine="709"/>
        <w:rPr/>
      </w:pPr>
      <w:r>
        <w:rPr/>
        <w:t>по правому краю проезжей части - в следующих случаях:</w:t>
      </w:r>
    </w:p>
    <w:p>
      <w:pPr>
        <w:pStyle w:val="Normal"/>
        <w:ind w:left="357" w:firstLine="709"/>
        <w:rPr/>
      </w:pPr>
      <w:r>
        <w:rPr/>
        <w:t>отсутствуют велосипедная и велопешеходная дорожки, полоса для велосипедистов либо отсутствует возможность двигаться по ним;</w:t>
      </w:r>
    </w:p>
    <w:p>
      <w:pPr>
        <w:pStyle w:val="Normal"/>
        <w:ind w:left="357" w:firstLine="709"/>
        <w:rPr/>
      </w:pPr>
      <w:r>
        <w:rPr/>
        <w:t>габаритная ширина велосипеда, прицепа к нему либо перевозимого груза превышает 1 м;</w:t>
      </w:r>
    </w:p>
    <w:p>
      <w:pPr>
        <w:pStyle w:val="Normal"/>
        <w:ind w:left="357" w:firstLine="709"/>
        <w:rPr/>
      </w:pPr>
      <w:r>
        <w:rPr/>
        <w:t>движение велосипедистов осуществляется в колоннах;</w:t>
      </w:r>
    </w:p>
    <w:p>
      <w:pPr>
        <w:pStyle w:val="Normal"/>
        <w:ind w:left="357" w:firstLine="709"/>
        <w:rPr/>
      </w:pPr>
      <w:r>
        <w:rP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pPr>
        <w:pStyle w:val="Normal"/>
        <w:ind w:left="357" w:firstLine="709"/>
        <w:rPr/>
      </w:pPr>
      <w:r>
        <w:rPr/>
        <w:t>по тротуару или пешеходной дорожке - в следующих случаях:</w:t>
      </w:r>
    </w:p>
    <w:p>
      <w:pPr>
        <w:pStyle w:val="Normal"/>
        <w:ind w:left="357" w:firstLine="709"/>
        <w:rPr/>
      </w:pPr>
      <w:r>
        <w:rP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pPr>
        <w:pStyle w:val="Normal"/>
        <w:ind w:left="357" w:firstLine="709"/>
        <w:rPr/>
      </w:pPr>
      <w:r>
        <w:rPr/>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pPr>
        <w:pStyle w:val="Normal"/>
        <w:ind w:left="357" w:firstLine="709"/>
        <w:rPr/>
      </w:pPr>
      <w:r>
        <w:rPr/>
        <w:t>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pPr>
        <w:pStyle w:val="Normal"/>
        <w:ind w:left="357" w:firstLine="709"/>
        <w:rPr/>
      </w:pPr>
      <w:r>
        <w:rPr/>
        <w:t>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pPr>
        <w:pStyle w:val="Normal"/>
        <w:ind w:left="357" w:firstLine="709"/>
        <w:rPr/>
      </w:pPr>
      <w:r>
        <w:rPr/>
        <w:t>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pPr>
        <w:pStyle w:val="Normal"/>
        <w:ind w:left="357" w:firstLine="709"/>
        <w:rPr/>
      </w:pPr>
      <w:r>
        <w:rPr/>
        <w:t>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pPr>
        <w:pStyle w:val="Normal"/>
        <w:ind w:left="357" w:firstLine="709"/>
        <w:rPr/>
      </w:pPr>
      <w:r>
        <w:rPr/>
        <w:t>Велосипедистам запрещается:</w:t>
      </w:r>
    </w:p>
    <w:p>
      <w:pPr>
        <w:pStyle w:val="Normal"/>
        <w:ind w:left="357" w:firstLine="709"/>
        <w:rPr/>
      </w:pPr>
      <w:r>
        <w:rPr/>
        <w:t>управлять велосипедом, не держась за руль хотя бы одной рукой;</w:t>
      </w:r>
    </w:p>
    <w:p>
      <w:pPr>
        <w:pStyle w:val="Normal"/>
        <w:ind w:left="357" w:firstLine="709"/>
        <w:rPr/>
      </w:pPr>
      <w:r>
        <w:rPr/>
        <w:t>перевозить груз, который выступает более чем на 0,5 м по длине или ширине за габариты, или груз, мешающий управлению;</w:t>
      </w:r>
    </w:p>
    <w:p>
      <w:pPr>
        <w:pStyle w:val="Normal"/>
        <w:ind w:left="357" w:firstLine="709"/>
        <w:rPr/>
      </w:pPr>
      <w:r>
        <w:rPr/>
        <w:t>перевозить пассажиров, если это не предусмотрено конструкцией транспортного средства;</w:t>
      </w:r>
    </w:p>
    <w:p>
      <w:pPr>
        <w:pStyle w:val="Normal"/>
        <w:ind w:left="357" w:firstLine="709"/>
        <w:rPr/>
      </w:pPr>
      <w:r>
        <w:rPr/>
        <w:t>перевозить детей до 7 лет при отсутствии специально оборудованных для них мест;</w:t>
      </w:r>
    </w:p>
    <w:p>
      <w:pPr>
        <w:pStyle w:val="Normal"/>
        <w:ind w:left="357" w:firstLine="709"/>
        <w:rPr/>
      </w:pPr>
      <w:r>
        <w:rPr/>
        <w:t>пересекать дорогу по пешеходным переходам.</w:t>
      </w:r>
    </w:p>
    <w:p>
      <w:pPr>
        <w:pStyle w:val="Normal"/>
        <w:ind w:left="357" w:firstLine="709"/>
        <w:rPr/>
      </w:pPr>
      <w:r>
        <w:rPr/>
        <w:t>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pPr>
        <w:pStyle w:val="Normal"/>
        <w:ind w:left="357" w:firstLine="709"/>
        <w:rPr/>
      </w:pPr>
      <w:r>
        <w:rPr/>
        <w:t>Административная ответственность за нарушение велосипедистами Правил дорожного движения предусмотрена частями 2 и 3 статьи 12.29. КоАП РФ в виде штрафа в размере от 800 до 1500 рублей.</w:t>
      </w:r>
    </w:p>
    <w:p>
      <w:pPr>
        <w:pStyle w:val="Normal"/>
        <w:ind w:left="357" w:firstLine="709"/>
        <w:rPr/>
      </w:pPr>
      <w:r>
        <w:rPr/>
        <w:t xml:space="preserve"> </w:t>
      </w:r>
    </w:p>
    <w:p>
      <w:pPr>
        <w:pStyle w:val="Normal"/>
        <w:ind w:hanging="0"/>
        <w:rPr>
          <w:b/>
          <w:b/>
        </w:rPr>
      </w:pPr>
      <w:r>
        <w:rPr>
          <w:b/>
        </w:rPr>
        <w:t xml:space="preserve">    </w:t>
      </w:r>
      <w:r>
        <w:rPr>
          <w:b/>
          <w:bCs/>
        </w:rPr>
        <w:t>Требования к оснащению автомобильных дорог с четырьмя полосами движения</w:t>
      </w:r>
    </w:p>
    <w:p>
      <w:pPr>
        <w:pStyle w:val="Normal"/>
        <w:ind w:left="357" w:firstLine="709"/>
        <w:rPr/>
      </w:pPr>
      <w:r>
        <w:rPr/>
        <w:t>Постановлением Правительства РФ от 11.06.2021 № 899 "О внесении изменений в приложение к Правилам классификации автомобильных дорог в Российской Федерации и их отнесения к категориям автомобильных дорог" установлено, в частности, что на всех четырехполосных дорогах без барьерных ограждений должна быть разделительная полоса шириной в два метра.</w:t>
      </w:r>
    </w:p>
    <w:p>
      <w:pPr>
        <w:pStyle w:val="Normal"/>
        <w:ind w:left="357" w:firstLine="709"/>
        <w:rPr/>
      </w:pPr>
      <w:r>
        <w:rPr/>
        <w:t>При устройстве тросовых ограждений или барьерных ограждений с отделяющейся балкой без консоли допускается уменьшение ширины разделительной полосы до 1 метра (без учета ширины ограждения по оси дороги).</w:t>
      </w:r>
    </w:p>
    <w:p>
      <w:pPr>
        <w:pStyle w:val="Normal"/>
        <w:ind w:left="357" w:firstLine="709"/>
        <w:rPr/>
      </w:pPr>
      <w:r>
        <w:rPr/>
        <w:t>Предусматривается отсутствие разделительной полосы на период до капитального ремонта, реконструкции указанной автомобильной дороги (участка такой автомобильной дороги) в случае невозможности ее устройства в рамках работ по ремонту или содержанию такой автомобильной дороги (участка такой автомобильной дороги) и при условии реализации компенсационных мероприятий, предусмотренных проектом организации дорожного движения.</w:t>
      </w:r>
    </w:p>
    <w:p>
      <w:pPr>
        <w:pStyle w:val="Normal"/>
        <w:ind w:left="357" w:firstLine="709"/>
        <w:rPr/>
      </w:pPr>
      <w:r>
        <w:rPr/>
      </w:r>
    </w:p>
    <w:p>
      <w:pPr>
        <w:pStyle w:val="Normal"/>
        <w:ind w:left="357" w:firstLine="709"/>
        <w:rPr>
          <w:b/>
          <w:b/>
        </w:rPr>
      </w:pPr>
      <w:r>
        <w:rPr>
          <w:b/>
        </w:rPr>
        <w:t xml:space="preserve"> </w:t>
      </w:r>
      <w:r>
        <w:rPr>
          <w:b/>
          <w:bCs/>
        </w:rPr>
        <w:t>Освобождение от ответственности за пособничество терроризму</w:t>
      </w:r>
    </w:p>
    <w:p>
      <w:pPr>
        <w:pStyle w:val="Normal"/>
        <w:rPr/>
      </w:pPr>
      <w:r>
        <w:rPr/>
        <w:t>Лицо, совершившее такое преступление,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pPr>
        <w:pStyle w:val="Normal"/>
        <w:rPr/>
      </w:pPr>
      <w:r>
        <w:rPr/>
        <w:t>Способствование предотвращению либо пресечению преступления лица может выражаться в т.ч. в совершении каких-то определенных действий, например оказании помощи в освобождении заложников, в уговоре террористов прекратить свои действия, их разоружение, отказ в совершении посягательства на жизнь государственного или общественного деятеля, представителя иностранного государства или международной организации и т.д.</w:t>
      </w:r>
    </w:p>
    <w:p>
      <w:pPr>
        <w:pStyle w:val="Normal"/>
        <w:ind w:hanging="0"/>
        <w:rPr/>
      </w:pPr>
      <w:r>
        <w:rPr/>
      </w:r>
    </w:p>
    <w:p>
      <w:pPr>
        <w:pStyle w:val="Normal"/>
        <w:ind w:hanging="0"/>
        <w:jc w:val="center"/>
        <w:rPr>
          <w:rFonts w:eastAsia="Times New Roman"/>
          <w:b/>
          <w:b/>
          <w:color w:val="000000"/>
          <w:szCs w:val="28"/>
          <w:lang w:eastAsia="ru-RU"/>
        </w:rPr>
      </w:pPr>
      <w:r>
        <w:rPr>
          <w:rFonts w:eastAsia="Times New Roman"/>
          <w:b/>
          <w:bCs/>
          <w:color w:val="000000"/>
          <w:szCs w:val="28"/>
          <w:lang w:eastAsia="ru-RU"/>
        </w:rPr>
        <w:t>Отказ родителей  от включения несовершеннолетних в число участников общей собственности</w:t>
      </w:r>
    </w:p>
    <w:p>
      <w:pPr>
        <w:pStyle w:val="Normal"/>
        <w:rPr/>
      </w:pPr>
      <w:r>
        <w:rPr/>
        <w:t>Граждане, проживающие в жилом помещении по договору социального найма, имеют право на бесплатное его получение в собственность в порядке приватизации.</w:t>
      </w:r>
    </w:p>
    <w:p>
      <w:pPr>
        <w:pStyle w:val="Normal"/>
        <w:rPr/>
      </w:pPr>
      <w:r>
        <w:rPr/>
        <w:t>Для этого необходимо согласие всех совместно проживающих совершеннолетних членов семьи, а также несовершеннолетних в возрасте от 14 до 18 лет, в том числе временно отсутствующих членов семьи, за которыми сохраняется право пользования жилым помещением.</w:t>
      </w:r>
    </w:p>
    <w:p>
      <w:pPr>
        <w:pStyle w:val="Normal"/>
        <w:rPr/>
      </w:pPr>
      <w:r>
        <w:rPr/>
        <w:t>В силу статей 1 и 2 Закона Российской Федерации от 04.07.1991 № 1541-1 «О приватизации жилищного фонда в Российской Федерации» согласие требуется только от граждан, которые ранее не участвовали в приватизации другого жилья.</w:t>
      </w:r>
    </w:p>
    <w:p>
      <w:pPr>
        <w:pStyle w:val="Normal"/>
        <w:rPr/>
      </w:pPr>
      <w:r>
        <w:rPr/>
        <w:t>Родители (опекуны, усыновители) несовершеннолетних могут отказаться от включения несовершеннолетних в число участников общей собственности на приватизируемое жилое помещение только при наличии разрешения органа опеки и попечительства, с учетом интересов и защиты прав несовершеннолетнего.</w:t>
      </w:r>
    </w:p>
    <w:p>
      <w:pPr>
        <w:pStyle w:val="Normal"/>
        <w:rPr>
          <w:b/>
          <w:b/>
        </w:rPr>
      </w:pPr>
      <w:r>
        <w:rPr>
          <w:b/>
        </w:rPr>
      </w:r>
    </w:p>
    <w:p>
      <w:pPr>
        <w:pStyle w:val="Normal"/>
        <w:jc w:val="center"/>
        <w:rPr>
          <w:b/>
          <w:b/>
          <w:bCs/>
        </w:rPr>
      </w:pPr>
      <w:r>
        <w:rPr>
          <w:b/>
        </w:rPr>
        <w:t xml:space="preserve">Право </w:t>
      </w:r>
      <w:r>
        <w:rPr>
          <w:b/>
          <w:bCs/>
        </w:rPr>
        <w:t>осужденных на  получение общего, среднего профессионального и высшего образование в местах лишения свободы</w:t>
      </w:r>
    </w:p>
    <w:p>
      <w:pPr>
        <w:pStyle w:val="Normal"/>
        <w:rPr/>
      </w:pPr>
      <w:r>
        <w:rPr/>
        <w:t>В соответствии со статьей 112 Уголовно-исполнительного кодекса РФ в исправительных учреждениях организуется обязательное получение осужденными к лишению свободы, не достигшими возраста 30 лет, общего образования. Для сдачи экзаменов обучающиеся осужденные освобождаются от работы в соответствии с законодательством Российской Федерации о труде.</w:t>
      </w:r>
    </w:p>
    <w:p>
      <w:pPr>
        <w:pStyle w:val="Normal"/>
        <w:rPr/>
      </w:pPr>
      <w:r>
        <w:rPr/>
        <w:t>Получение осужденными основного общего и среднего общего образования поощряется и учитывается при определении степени их исправления.  Помощь в воспитательной работе с осужденными администрации исправительного учреждения оказывают педагогические коллективы образовательных организаций субъектов Российской Федерации.</w:t>
      </w:r>
    </w:p>
    <w:p>
      <w:pPr>
        <w:pStyle w:val="Normal"/>
        <w:rPr/>
      </w:pPr>
      <w:r>
        <w:rPr/>
        <w:t>Согласно статье 108 Уголовно-исполнительного кодекса РФ в исправительных учреждениях организуются обязательное профессиональное обучение или среднее профессиональное образование по программам подготовки квалифицированных рабочих и служащих, осужденных к лишению свободы, не имеющих профессии (специальности), по которой осужденный может работать в исправительном учреждении и после освобождения из него.</w:t>
      </w:r>
    </w:p>
    <w:p>
      <w:pPr>
        <w:pStyle w:val="Normal"/>
        <w:rPr/>
      </w:pPr>
      <w:r>
        <w:rPr/>
        <w:t>Отношение осужденных к получению среднего профессионального образования и профессиональному обучению учитывается при определении степени их исправления.</w:t>
      </w:r>
    </w:p>
    <w:p>
      <w:pPr>
        <w:pStyle w:val="Normal"/>
        <w:rPr/>
      </w:pPr>
      <w:r>
        <w:rPr/>
        <w:t>С учетом имеющихся возможностей администрация исправительного учреждения обязана оказывать содействие осужденным в получении высшего образования.</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bCs/>
        </w:rPr>
        <w:t>Изменения в правила противопожарного режима в Российской Федерации.</w:t>
      </w:r>
    </w:p>
    <w:p>
      <w:pPr>
        <w:pStyle w:val="Normal"/>
        <w:rPr/>
      </w:pPr>
      <w:r>
        <w:rPr>
          <w:b/>
          <w:bCs/>
        </w:rPr>
        <w:t>С 1 марта 2023 года вносятся изменения в правила противопожарного режима в Российской Федерации.</w:t>
      </w:r>
    </w:p>
    <w:p>
      <w:pPr>
        <w:pStyle w:val="Normal"/>
        <w:rPr/>
      </w:pPr>
      <w:r>
        <w:rPr/>
        <w:t>В частности, в силу положений постановления Правительства Российской Федерации от 24.10.2022 № 1885 «О внесении изменений в Правила противопожарного режима в Российской Федерации», 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руководителем организации должна быть утверждена инструкция о мерах пожарной безопасности.</w:t>
      </w:r>
    </w:p>
    <w:p>
      <w:pPr>
        <w:pStyle w:val="Normal"/>
        <w:rPr/>
      </w:pPr>
      <w:r>
        <w:rPr/>
        <w:t>Руководитель организации обеспечивает наличие и исправное состояние устройств для самозакрывания противопожарных дверей, а также дверных ручек, устройств «антипаника»,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pPr>
        <w:pStyle w:val="Normal"/>
        <w:rPr/>
      </w:pPr>
      <w:r>
        <w:rP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pPr>
        <w:pStyle w:val="Normal"/>
        <w:rPr/>
      </w:pPr>
      <w:r>
        <w:rPr/>
        <w:t>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p>
    <w:p>
      <w:pPr>
        <w:pStyle w:val="Normal"/>
        <w:rPr/>
      </w:pPr>
      <w:r>
        <w:rPr/>
        <w:t>Форма ведения журнала эксплуатации систем противопожарной защиты определяется руководителем объекта защиты.</w:t>
      </w:r>
    </w:p>
    <w:p>
      <w:pPr>
        <w:pStyle w:val="Normal"/>
        <w:rPr/>
      </w:pPr>
      <w:r>
        <w:rPr/>
        <w:t>Также внесены изменения, касающиеся обеспечения пожарной безопасности территорий поселений и населенных пунктов, систем теплоснабжения и отопления, зданий для проживания людей, научных и образовательных организаций, культурно-просветительных и зрелищных учреждений, объектов хранения, и прочее.</w:t>
      </w:r>
    </w:p>
    <w:p>
      <w:pPr>
        <w:pStyle w:val="Normal"/>
        <w:rPr/>
      </w:pPr>
      <w:r>
        <w:rPr/>
        <w:t>Кроме того, в новой редакции изложены 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p>
      <w:pPr>
        <w:pStyle w:val="Normal"/>
        <w:jc w:val="center"/>
        <w:rPr>
          <w:b/>
          <w:b/>
        </w:rPr>
      </w:pPr>
      <w:r>
        <w:rPr>
          <w:b/>
        </w:rPr>
      </w:r>
    </w:p>
    <w:p>
      <w:pPr>
        <w:pStyle w:val="Normal"/>
        <w:jc w:val="center"/>
        <w:rPr>
          <w:b/>
          <w:b/>
          <w:bCs/>
        </w:rPr>
      </w:pPr>
      <w:r>
        <w:rPr>
          <w:b/>
          <w:bCs/>
        </w:rPr>
        <w:t>Увольнение гражданского служащего по собственной инициативе в период временной нетрудоспособности</w:t>
      </w:r>
    </w:p>
    <w:p>
      <w:pPr>
        <w:pStyle w:val="Normal"/>
        <w:rPr/>
      </w:pPr>
      <w:r>
        <w:rPr/>
        <w:t>В соответствии с частью 1 статьи 36 Федерального закона № 79-ФЗ «О государственной гражданской службе Российской Федерации» (далее- Федеральный закон № 79-ФЗ) гражданский служащий имеет право расторгнуть</w:t>
      </w:r>
      <w:r>
        <w:rPr>
          <w:b/>
          <w:bCs/>
        </w:rPr>
        <w:t> </w:t>
      </w:r>
      <w:r>
        <w:rPr/>
        <w:t>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pPr>
        <w:pStyle w:val="Normal"/>
        <w:rPr/>
      </w:pPr>
      <w:r>
        <w:rPr/>
        <w:t>В силу части 3 статьи 37 Федерального закона № 79-ФЗ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w:t>
      </w:r>
    </w:p>
    <w:p>
      <w:pPr>
        <w:pStyle w:val="Normal"/>
        <w:rPr/>
      </w:pPr>
      <w:r>
        <w:rPr/>
        <w:t>Данная гарантия действует только при прекращении служебного контракта по инициативе представителя нанимателя и не распространяется на иные основания увольнения.</w:t>
      </w:r>
    </w:p>
    <w:p>
      <w:pPr>
        <w:pStyle w:val="Normal"/>
        <w:rPr/>
      </w:pPr>
      <w:r>
        <w:rPr/>
        <w:t>Из анализа названных норм следует, что Федеральный закон № 79-ФЗ допускает увольнение гражданского служащего по собственной инициативе в период его временной нетрудоспособности.</w:t>
      </w:r>
    </w:p>
    <w:p>
      <w:pPr>
        <w:pStyle w:val="Normal"/>
        <w:rPr/>
      </w:pPr>
      <w:r>
        <w:rPr/>
        <w:t>Часть 8 статьи 36 Федерального закона № 79-ФЗ допускает перенос даты увольнения на дату окончания временной нетрудоспособности гражданского служащего по его письменному заявлению.</w:t>
      </w:r>
    </w:p>
    <w:p>
      <w:pPr>
        <w:pStyle w:val="Normal"/>
        <w:rPr/>
      </w:pPr>
      <w:r>
        <w:rPr/>
        <w:t>Отсутствие письменного заявления гражданского служащего об освобождении от замещаемой должности после окончания временной нетрудоспособности дает представителю нанимателя возможность произвести увольнение по окончании двухнедельного срока предупреждения, то есть датой, указанной в заявлении об увольнении.</w:t>
      </w:r>
    </w:p>
    <w:p>
      <w:pPr>
        <w:pStyle w:val="Normal"/>
        <w:rPr/>
      </w:pPr>
      <w:r>
        <w:rPr/>
        <w:t>Таким образом, гражданский служащий может быть уволен по собственной инициативе в период временной нетрудоспособности.</w:t>
      </w:r>
    </w:p>
    <w:p>
      <w:pPr>
        <w:pStyle w:val="Normal"/>
        <w:rPr/>
      </w:pPr>
      <w:r>
        <w:rPr/>
      </w:r>
    </w:p>
    <w:p>
      <w:pPr>
        <w:pStyle w:val="Normal"/>
        <w:jc w:val="center"/>
        <w:rPr>
          <w:b/>
          <w:b/>
        </w:rPr>
      </w:pPr>
      <w:r>
        <w:rPr>
          <w:b/>
        </w:rPr>
        <w:t xml:space="preserve">Списание денежных средств </w:t>
      </w:r>
      <w:r>
        <w:rPr>
          <w:b/>
          <w:bCs/>
        </w:rPr>
        <w:t>судебными приставами-исполнителями</w:t>
      </w:r>
    </w:p>
    <w:p>
      <w:pPr>
        <w:pStyle w:val="Normal"/>
        <w:rPr/>
      </w:pPr>
      <w:r>
        <w:rPr/>
        <w:t>Действующим на территории Российской Федерации законодательством об исполнительном производстве предусмотрена обязанность осуществления идентификации видов платежей, поступающих на счет гражданина, которая направлена на исключение возможности обращения взыскания на денежные выплаты социального характерав рамках исполнительного производства.</w:t>
      </w:r>
    </w:p>
    <w:p>
      <w:pPr>
        <w:pStyle w:val="Normal"/>
        <w:rPr/>
      </w:pPr>
      <w:r>
        <w:rPr/>
        <w:t>Идентификация, а именно – установление специальных кодов, введена в отношении выплат, на которые в силу положений статьей 101 Федерального закона от 02.10.2007 № 229-ФЗ «Об исполнительном производстве» не может быть обращено взыскание, а также в отношении доходов, на которые статьей 99 Федерального закона от 02.10.2007 № 229-ФЗ «Об исполнительном производстве» установлены ограничения по размеру их удержания.</w:t>
      </w:r>
    </w:p>
    <w:p>
      <w:pPr>
        <w:pStyle w:val="Normal"/>
        <w:rPr/>
      </w:pPr>
      <w:r>
        <w:rPr/>
        <w:t>На уполномоченные органы, выплачивающие гражданину пособия и иные социальные выплаты, в отношении которых не может быть обращено взыскание, возложена обязанность по указанию в расчетных документах кода вида получаемого гражданином дохода. Порядок указания соответствующего кода в расчетных документах утвержден Положением Банка России от 29.06.2021 № 762-П «О правилах осуществления перевода денежных средств».</w:t>
      </w:r>
    </w:p>
    <w:p>
      <w:pPr>
        <w:pStyle w:val="Normal"/>
        <w:rPr/>
      </w:pPr>
      <w:r>
        <w:rPr/>
        <w:t>Обязанность осуществлять расчет суммы денежных средств, находящихся на банковском счете должника, на которое возможно обратить взыскание, исходя из указанных в расчетных документах специальных кодов, в силу части 4.1 статьи 70 Федерального закона от 02.10.2007 № 229-ФЗ «Об исполнительном производстве» и приказа Министерства юстиции РФ от 27.12.2019 № 330 возложена на банк или иную кредитную организацию.</w:t>
      </w:r>
    </w:p>
    <w:p>
      <w:pPr>
        <w:pStyle w:val="Normal"/>
        <w:rPr/>
      </w:pPr>
      <w:r>
        <w:rPr/>
        <w:t>После произведенных банком или иной кредитной организацией расчетов сумм, денежные средства поступают на депозитный счет службы судебных приставов и в последующем распределяются взыскателям.</w:t>
      </w:r>
    </w:p>
    <w:p>
      <w:pPr>
        <w:pStyle w:val="Normal"/>
        <w:rPr/>
      </w:pPr>
      <w:r>
        <w:rPr/>
        <w:t>В случае, если банком или иной кредитной организацией произведено списание денежных средств, на которые в соответствии со статьей 101 Федерального закона от 02.10.2007 № 229-ФЗ «Об исполнительном производстве» не может быть обращено взыскание, гражданин вправе потребовать возврата денежных средств, оспорив действия кредитной организации, в том числе в судебном порядке, либо путем направления заявления о неправомерности действий банковской организации в службу судебных приставов.</w:t>
      </w:r>
    </w:p>
    <w:p>
      <w:pPr>
        <w:pStyle w:val="Normal"/>
        <w:rPr/>
      </w:pPr>
      <w:r>
        <w:rPr/>
      </w:r>
    </w:p>
    <w:p>
      <w:pPr>
        <w:pStyle w:val="Normal"/>
        <w:ind w:hanging="0"/>
        <w:rPr>
          <w:b/>
          <w:b/>
          <w:bCs/>
        </w:rPr>
      </w:pPr>
      <w:r>
        <w:rPr>
          <w:b/>
        </w:rPr>
        <w:t xml:space="preserve">                    </w:t>
      </w:r>
      <w:r>
        <w:rPr>
          <w:b/>
        </w:rPr>
        <w:t>П</w:t>
      </w:r>
      <w:r>
        <w:rPr>
          <w:b/>
          <w:bCs/>
        </w:rPr>
        <w:t>раво должников на сохранение прожиточного минимума</w:t>
      </w:r>
    </w:p>
    <w:p>
      <w:pPr>
        <w:pStyle w:val="Normal"/>
        <w:jc w:val="center"/>
        <w:rPr/>
      </w:pPr>
      <w:r>
        <w:rPr/>
      </w:r>
    </w:p>
    <w:p>
      <w:pPr>
        <w:pStyle w:val="Normal"/>
        <w:rPr/>
      </w:pPr>
      <w:r>
        <w:rPr/>
        <w:t>Федеральным законом от 29.06.2021 № 234-ФЗ в статью 446 Гражданского процессуального кодекса Российской Федерации и Федеральный закон «Об исполнительном производстве» внесены изменения, которые вступили в силу с 1 февраля 2022 года.</w:t>
      </w:r>
    </w:p>
    <w:p>
      <w:pPr>
        <w:pStyle w:val="Normal"/>
        <w:rPr/>
      </w:pPr>
      <w:r>
        <w:rPr/>
        <w:t>Внесенными изменениями должнику по исполнительному производству предоставлено право на сохранение заработной платы и иных доходов ежемесячно в размере прожиточного минимума.</w:t>
      </w:r>
    </w:p>
    <w:p>
      <w:pPr>
        <w:pStyle w:val="Normal"/>
        <w:rPr/>
      </w:pPr>
      <w:r>
        <w:rPr/>
        <w:t>В целях реализации указанного права должнику необходимо обратиться с соответствующим заявлением в подразделение судебных приставов, в котором ведется его исполнительное производство, с предоставлением документов, подтверждающих наличие ежемесячного дохода, и сведений о его источниках. При этом обращение с данным заявлением возможно также через Портал государственных услуг Российской Федерации.</w:t>
      </w:r>
    </w:p>
    <w:p>
      <w:pPr>
        <w:pStyle w:val="Normal"/>
        <w:rPr/>
      </w:pPr>
      <w:r>
        <w:rPr/>
        <w:t>По результатам рассмотрения заявления судебным приставом будет вынесено постановление с указанием на сохранение доходов должника в размере прожиточного минимума.</w:t>
      </w:r>
    </w:p>
    <w:p>
      <w:pPr>
        <w:pStyle w:val="Normal"/>
        <w:rPr/>
      </w:pPr>
      <w:r>
        <w:rPr/>
        <w:t>Исполнение данного постановления для банков или иных кредитных организаций, а также работодателей обязательно.</w:t>
      </w:r>
    </w:p>
    <w:p>
      <w:pPr>
        <w:pStyle w:val="Normal"/>
        <w:rPr/>
      </w:pPr>
      <w:r>
        <w:rPr/>
        <w:t>При наличии иждивенцев должник имеет право на сохранение заработной платы и иных доходов ежемесячно в размере, превышающем прожиточный минимум. При этом в данном случае с соответствующим заявлением необходимо обращаться в суд.</w:t>
      </w:r>
    </w:p>
    <w:p>
      <w:pPr>
        <w:pStyle w:val="Normal"/>
        <w:rPr/>
      </w:pPr>
      <w:r>
        <w:rPr/>
        <w:t>Ограничение размера удержания из заработной платы и иных доходов должника не применяется по исполнительным документам, содержащим требования о взыскании алиментов, о возмещении вреда, причиненного здоровью, о возмещении вреда в связи со смертью кормильца, о возмещении ущерба, причиненного преступлением.</w:t>
      </w:r>
    </w:p>
    <w:p>
      <w:pPr>
        <w:pStyle w:val="Normal"/>
        <w:rPr/>
      </w:pPr>
      <w:r>
        <w:rPr/>
        <w:t>С 01 июля 2022 года должникам также предоставлено право на обращение с заявлением о сохранении заработной платы и иных доходов ежемесячно в размере прожиточного минимума в банк или иную кредитную организацию, осуществляющие обслуживание его счетов и исполняющие содержащиеся в исполнительном документе требования о взыскании денежных средств или об их аресте. Данный порядок предусмотрен для тех случаев, когда взыскатель направил исполнительный документ напрямую в банк или иную кредитную организацию.</w:t>
      </w:r>
    </w:p>
    <w:p>
      <w:pPr>
        <w:pStyle w:val="Normal"/>
        <w:jc w:val="center"/>
        <w:rPr>
          <w:b/>
          <w:b/>
        </w:rPr>
      </w:pPr>
      <w:r>
        <w:rPr>
          <w:b/>
        </w:rPr>
      </w:r>
    </w:p>
    <w:p>
      <w:pPr>
        <w:pStyle w:val="Normal"/>
        <w:jc w:val="center"/>
        <w:rPr>
          <w:b/>
          <w:b/>
          <w:bCs/>
        </w:rPr>
      </w:pPr>
      <w:r>
        <w:rPr>
          <w:b/>
          <w:bCs/>
        </w:rPr>
        <w:t> </w:t>
      </w:r>
      <w:r>
        <w:rPr>
          <w:b/>
          <w:bCs/>
        </w:rPr>
        <w:t>Правовые последствия отказа от прохождения медицинского освидетельствования на состояние опьянения</w:t>
      </w:r>
    </w:p>
    <w:p>
      <w:pPr>
        <w:pStyle w:val="Normal"/>
        <w:rPr/>
      </w:pPr>
      <w:r>
        <w:rPr/>
        <w:t>Составом административного правонарушения, предусмотренного статьей 12.26. Кодекса Российской Федерации об административных правонарушениях, является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w:t>
      </w:r>
    </w:p>
    <w:p>
      <w:pPr>
        <w:pStyle w:val="Normal"/>
        <w:rPr/>
      </w:pPr>
      <w:r>
        <w:rPr/>
        <w:t>При совершении указанного деяния правонарушитель может быть подвергнут наказанию в виде наложения 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pStyle w:val="Normal"/>
        <w:rPr/>
      </w:pPr>
      <w:r>
        <w:rPr/>
        <w:t>В случае повторного управления гражданином транспортным средством в состоянии алкогольного опьянения, либо отказа от прохождения медицинского освидетельствования на состояние опьянения, в течение года с момента привлечения к ответственности по статье 12.26. КоАП РФ, будет образован состав преступления, предусмотренный статьей 264.1 УК РФ (управление транспортным средством в состоянии опьянения лицом, подвергнутым административному наказанию или имеющим судимость).</w:t>
      </w:r>
    </w:p>
    <w:p>
      <w:pPr>
        <w:pStyle w:val="Normal"/>
        <w:rPr/>
      </w:pPr>
      <w:r>
        <w:rPr/>
        <w:t>За данное преступление предусмотрена ответственность вплоть до лишения свободы на срок до двух лет с лишением права занимать определенные должности или заниматься определенной деятельностью на срок до трех лет. Данные положения применяются независимо от факта наличия состояния опьянения.</w:t>
      </w:r>
    </w:p>
    <w:p>
      <w:pPr>
        <w:pStyle w:val="Normal"/>
        <w:rPr/>
      </w:pPr>
      <w:r>
        <w:rPr/>
        <w:t>Необходимо отметить, что в соответствии со статьей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 момента вступления в законную силу постановления о назначении административного наказания.</w:t>
      </w:r>
    </w:p>
    <w:p>
      <w:pPr>
        <w:pStyle w:val="Normal"/>
        <w:rPr/>
      </w:pPr>
      <w:r>
        <w:rPr/>
        <w:t>При этом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если указанное постановление не было обжаловано или опротестовано.</w:t>
      </w:r>
    </w:p>
    <w:p>
      <w:pPr>
        <w:pStyle w:val="Normal"/>
        <w:rPr/>
      </w:pPr>
      <w:r>
        <w:rPr/>
        <w:t>Так, в соответствии с частью 1 статьи 30.3. КоАП РФ жалоба на постановление по делу может быть подана в течение 10 суток со дня вручения или получения копии постановления.</w:t>
      </w:r>
    </w:p>
    <w:p>
      <w:pPr>
        <w:pStyle w:val="Normal"/>
        <w:rPr/>
      </w:pPr>
      <w:r>
        <w:rPr/>
        <w:t>Следует добавить, что согласно примечанию 2 к статье 264 УК РФ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(0,16 миллиграмма на один литр выдыхаемого воздуха),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w:t>
      </w:r>
    </w:p>
    <w:p>
      <w:pPr>
        <w:pStyle w:val="Normal"/>
        <w:rPr>
          <w:b/>
          <w:b/>
        </w:rPr>
      </w:pPr>
      <w:r>
        <w:rPr>
          <w:b/>
        </w:rPr>
      </w:r>
    </w:p>
    <w:p>
      <w:pPr>
        <w:pStyle w:val="Normal"/>
        <w:rPr>
          <w:b/>
          <w:b/>
        </w:rPr>
      </w:pPr>
      <w:r>
        <w:rPr>
          <w:rFonts w:cs="Times New Roman"/>
          <w:b/>
          <w:bCs/>
          <w:color w:val="333333"/>
          <w:szCs w:val="36"/>
          <w:shd w:fill="FFFFFF" w:val="clear"/>
        </w:rPr>
        <w:t xml:space="preserve">Отказ </w:t>
      </w:r>
      <w:r>
        <w:rPr>
          <w:b/>
          <w:bCs/>
        </w:rPr>
        <w:t>органа местного самоуправления  в предоставлении жилого помещения сироте</w:t>
      </w:r>
    </w:p>
    <w:p>
      <w:pPr>
        <w:pStyle w:val="Normal"/>
        <w:rPr/>
      </w:pPr>
      <w:r>
        <w:rPr/>
        <w:t>В соответствии с частью 1 статьи 14 Жилищного кодекса Российской Федерации (далее – ЖК РФ) к полномочиям органов местного самоуправления в области жилищных отношений относятся, в том числе: - ведение в установленном порядке учета граждан в качестве нуждающихся в жилых помещениях, предоставляемых по договорам социального найма; -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Normal"/>
        <w:rPr/>
      </w:pPr>
      <w:r>
        <w:rPr/>
        <w:t>Частью 1 статьи 109.1 ЖК РФ определено, что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pPr>
        <w:pStyle w:val="Normal"/>
        <w:rPr/>
      </w:pPr>
      <w:r>
        <w:rPr/>
        <w:t>Согласно статьи 8 Федерального закона от 21.12.1996 № 159-ФЗ «О дополнительных гарантиях по социальной поддержке детей-сирот и детей, оставшихся без попечения родителей» (далее – Закон № 159-ФЗ) детям-сиротам и детям, оставшимся без попечения родителей,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pPr>
        <w:pStyle w:val="Normal"/>
        <w:rPr/>
      </w:pPr>
      <w:r>
        <w:rPr/>
        <w:t>На основании статьи 4 Федерального закона от 29.02.2012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действие положений статьи 8 Закона № 159-ФЗ распространяется на правоотношения, возникшие до дня вступления этого закона в силу,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настоящего Федерального закона (то есть до 01.01.2013).</w:t>
      </w:r>
    </w:p>
    <w:p>
      <w:pPr>
        <w:pStyle w:val="Normal"/>
        <w:rPr/>
      </w:pPr>
      <w:r>
        <w:rPr/>
        <w:t>При этом Законом № 159-ФЗ не определен срок, в течение которого должно предоставляться жилое помещение детям-сиротам, что не может трактоваться иначе, как необходимость обеспечения возможности осуществления такого права непосредственного после его возникновения (право возникает по достижении возраста 18 лет, а также в случае приобретения полной дееспособности до достижения совершеннолетия).</w:t>
      </w:r>
    </w:p>
    <w:p>
      <w:pPr>
        <w:pStyle w:val="Normal"/>
        <w:rPr/>
      </w:pPr>
      <w:r>
        <w:rPr/>
        <w:t>Если органы местного самоуправления отказывают в предоставлении жилого помещения сироте и лицам из их числа, последние вправе обратиться за защитой своих прав в органы прокуратуры.</w:t>
      </w:r>
    </w:p>
    <w:p>
      <w:pPr>
        <w:pStyle w:val="Normal"/>
        <w:rPr/>
      </w:pPr>
      <w:r>
        <w:rPr/>
      </w:r>
    </w:p>
    <w:p>
      <w:pPr>
        <w:pStyle w:val="Normal"/>
        <w:jc w:val="center"/>
        <w:rPr>
          <w:b/>
          <w:b/>
          <w:bCs/>
        </w:rPr>
      </w:pPr>
      <w:bookmarkStart w:id="0" w:name="_GoBack"/>
      <w:bookmarkEnd w:id="0"/>
      <w:r>
        <w:rPr>
          <w:b/>
          <w:bCs/>
        </w:rPr>
        <w:t>Незаконные действия со средствами материнского (семейного) капитала влекут уголовную ответственность</w:t>
      </w:r>
    </w:p>
    <w:p>
      <w:pPr>
        <w:pStyle w:val="Normal"/>
        <w:rPr/>
      </w:pPr>
      <w:r>
        <w:rPr/>
        <w:t>Материнский капитал – одна из самых распространенных мер государственной поддержки семьи и материнства. Федеральным законом от 29.12.2006 № 256-ФЗ «О дополнительных мерах государственной поддержки семей, имеющих детей» предусмотрены способы использования средств материнского (семейного) капитала и их строго целевое назначение.</w:t>
      </w:r>
    </w:p>
    <w:p>
      <w:pPr>
        <w:pStyle w:val="Normal"/>
        <w:rPr/>
      </w:pPr>
      <w:r>
        <w:rPr/>
        <w:t>Любые способы, позволяющие «обналичить» средства материнского (семейного) капитала, незаконны и преследуются уголовным законом.</w:t>
      </w:r>
    </w:p>
    <w:p>
      <w:pPr>
        <w:pStyle w:val="Normal"/>
        <w:rPr/>
      </w:pPr>
      <w:r>
        <w:rPr/>
        <w:t>В этой связи, ст. 159.2 Уголовного кодекса Российской Федерации (далее – УК РФ) предусматривает уголовную ответственность за мошенничество при получении выплат,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К примеру, направление средств материнского капитала на приобретение непригодного для проживания жилого помещения не соответствует целевому назначению этих средств и не способствует созданию детям надлежащих условий, обеспечивающих их достойную жизнь, что влечет предусмотренную ответственность по ст. 159.2 УК РФ, а также является основанием для взыскания с «мошенника» денежных средств материнского (семейного) капитала в пользу Пенсионного фонда Российской Федерации.</w:t>
      </w:r>
    </w:p>
    <w:p>
      <w:pPr>
        <w:pStyle w:val="Normal"/>
        <w:rPr/>
      </w:pPr>
      <w:r>
        <w:rPr/>
        <w:t>Распространенной схемой мошенничества со средствами материнского капитала являются получение материнского капитала лицами, не имеющими на это законных прав (подделка свидетельства о рождении ребенка); сообщение заведомо ложных сведений о себе и своей семье при подаче заявления в Пенсионный фонд Российской Федерации, либо сокрытие информации, которая запрещает получение материнского капитала; приобретение недвижимого имущества под видом жилого помещения, а также предоставление недостоверных, подложных документов при оформлении материнского капитала.</w:t>
      </w:r>
    </w:p>
    <w:p>
      <w:pPr>
        <w:pStyle w:val="Normal"/>
        <w:rPr/>
      </w:pPr>
      <w:r>
        <w:rPr/>
        <w:t>Материнский капитал является поддержкой для семей, решившихся на рождение детей, а не средством незаконного обогащения.</w:t>
      </w:r>
    </w:p>
    <w:p>
      <w:pPr>
        <w:pStyle w:val="Normal"/>
        <w:rPr/>
      </w:pPr>
      <w:r>
        <w:rPr/>
      </w:r>
    </w:p>
    <w:p>
      <w:pPr>
        <w:pStyle w:val="Normal"/>
        <w:rPr>
          <w:b/>
          <w:b/>
          <w:bCs/>
        </w:rPr>
      </w:pPr>
      <w:r>
        <w:rPr>
          <w:b/>
          <w:bCs/>
        </w:rPr>
        <w:t>Особенности привлечения к уголовной ответственности за неуважение к суду</w:t>
      </w:r>
    </w:p>
    <w:p>
      <w:pPr>
        <w:pStyle w:val="Normal"/>
        <w:rPr/>
      </w:pPr>
      <w:r>
        <w:rPr/>
        <w:t>Неуважение к суду выражается в оскорблении участников судебного разбирательства, судьи, присяжного заседателя или иного лица, участвующего в отправлении правосудия.</w:t>
      </w:r>
    </w:p>
    <w:p>
      <w:pPr>
        <w:pStyle w:val="Normal"/>
        <w:rPr/>
      </w:pPr>
      <w:r>
        <w:rPr/>
        <w:t>К ним относятся подсудимый и его защитник, прокурор, законный представитель несовершеннолетнего, потерпевший, гражданский истец и гражданский ответчик, а также их представители, эксперт, специалист, переводчик, свидетели.</w:t>
      </w:r>
    </w:p>
    <w:p>
      <w:pPr>
        <w:pStyle w:val="Normal"/>
        <w:rPr/>
      </w:pPr>
      <w:r>
        <w:rPr/>
        <w:t>Под оскорблением понимаются действия, направленные на унижение чести и достоинства указанных в статье лиц, выраженные в неприличной форме. Неприличной следует считать циничную, глубоко противоречащую нравственным нормам, правилам поведения в обществе форму унизительного обращения с человеком. Оскорбление может быть нанесено устно, письменно или путем различных действий</w:t>
      </w:r>
    </w:p>
    <w:p>
      <w:pPr>
        <w:pStyle w:val="Normal"/>
        <w:rPr/>
      </w:pPr>
      <w:r>
        <w:rPr/>
        <w:t>.Ответственность за неуважение к суду наступает только в случае, когда преступление совершено в связи с участием указанных в статье лиц в разбирательстве дела в суде и независимо от того, совершены ли оскорбительные действия в судах общей юрисдикции при рассмотрении дела по первой инстанции, в апелляционном либо кассационном порядке, или они допущены при разбирательстве дел в Конституционном, Верховном судах РФ или арбитражных судах.Уголовная ответственность за неуважение к суду предусмотрена либо в виде штрафа в размере до 200 тыс. рублей, либо обязательных работ на срок до 480 часов, либо исправительных работ на срок до 2-х лет, либо ареста на срок до 6 месяцев.</w:t>
      </w:r>
    </w:p>
    <w:p>
      <w:pPr>
        <w:pStyle w:val="Normal"/>
        <w:rPr/>
      </w:pPr>
      <w:r>
        <w:rPr/>
      </w:r>
    </w:p>
    <w:p>
      <w:pPr>
        <w:pStyle w:val="Normal"/>
        <w:rPr>
          <w:b/>
          <w:b/>
          <w:bCs/>
        </w:rPr>
      </w:pPr>
      <w:r>
        <w:rPr>
          <w:b/>
          <w:bCs/>
        </w:rPr>
        <w:t>Уголовная  ответственность за преступления, связанные с незаконным оборотом наркотиков</w:t>
      </w:r>
    </w:p>
    <w:p>
      <w:pPr>
        <w:pStyle w:val="Normal"/>
        <w:rPr/>
      </w:pPr>
      <w:r>
        <w:rPr/>
        <w:t>Главой 25 Уголовного кодекса Российской Федерации (далее - УК РФ) предусмотрена уголовная ответственность за совершение преступлений против здоровья населения и общественной нравственности, в числе которых преступления, связанные с незаконным оборотом наркотиков.</w:t>
      </w:r>
    </w:p>
    <w:p>
      <w:pPr>
        <w:pStyle w:val="Normal"/>
        <w:rPr/>
      </w:pPr>
      <w:r>
        <w:rPr/>
        <w:t>Так, в частности, ст. 228 УК РФ предусмотрена уголовная ответственность за незаконные приобретение, хранение, перевозку, изготовление, переработку наркотических средств, психотропных веществ или их аналогов, а также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вещества.Указанные действия, совершенные в отношении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без цели сбыта, наказываются штрафом в размере до сорока тысяч рублей или в размере заработной платы или иного дохода осужденного за период до грех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срок.Т</w:t>
      </w:r>
    </w:p>
    <w:p>
      <w:pPr>
        <w:pStyle w:val="Normal"/>
        <w:rPr/>
      </w:pPr>
      <w:r>
        <w:rPr/>
        <w:t>е же деяния, совершенные в крупном размере,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 а совершенные в особо крупном размере, 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pPr>
        <w:pStyle w:val="Normal"/>
        <w:rPr/>
      </w:pPr>
      <w:r>
        <w:rPr/>
        <w:t> </w:t>
      </w:r>
    </w:p>
    <w:p>
      <w:pPr>
        <w:pStyle w:val="Normal"/>
        <w:rPr/>
      </w:pPr>
      <w:r>
        <w:rPr/>
        <w:t>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УК РФ определяется в соответствии с постановлением Правительства РФ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pPr>
        <w:pStyle w:val="Normal"/>
        <w:rPr/>
      </w:pPr>
      <w:r>
        <w:rPr/>
        <w:t>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являются.Согласно примечанию 1 к ст. 228 УК РФ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pPr>
        <w:pStyle w:val="Normal"/>
        <w:rPr/>
      </w:pPr>
      <w:r>
        <w:rPr/>
        <w:t>В то же время необходимо обратить внимание на то обстоятельство, что не может признаваться добровольной сдачей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pPr>
        <w:pStyle w:val="Normal"/>
        <w:rPr/>
      </w:pPr>
      <w:r>
        <w:rPr/>
        <w:t>В 2021 году работниками прокуратуры области поддержано государственное обвинение по уголовным делам о преступлениях, связанных с незаконным, оборотом наркотиков, в отношении 405 лиц. Принимая активное участие в судебных заседаниях, государственные обвинители ориентировали суды на вынесение законных и обоснованных решений, назначение наказания соответствующего степени общественной опасности и обстоятельствам совершенных преступление, личности виновных лиц.Практически треть осужденных (62,5%) признаны виновными в незаконном приобретении и хранении наркотических средств без цели сбыта. В большинстве случаев, если преступление совершено впервые, таким лицам назначалось наказание в виде штрафа, исправительных либо обязательных работ. Кроме того, 48 лицам назначена дополнительная обязанность пройти курс лечения, а также медицинскую и социальную реабилитацию.145 лиц, или 35,8% от общего числа осуждены за преступления, связанные со сбытом наркотических средств и психотропных веществ. Практически всем им назначено наказание в виде лишения свободы, причем 76 лицам сроком от 5 до 8 лет, 16 лицам - от 8 до 10 лет, 12 лицам - от 10 до 15 лет. Как правило, такие лица отбывают наказания в исправительных колониях строгого режима.</w:t>
      </w:r>
    </w:p>
    <w:p>
      <w:pPr>
        <w:pStyle w:val="Normal"/>
        <w:rPr/>
      </w:pPr>
      <w:r>
        <w:rPr/>
        <w:t>Треть осужденных (62,5%) признаны виновными в незаконном приобретении и хранении наркотических средств без цели сбыта. В большинстве случаев, если преступление совершено впервые, таким лицам назначалось наказание в виде штрафа, исправительных либо обязательных работ. Кроме того, 48 лицам назначена дополнительная обязанность пройти курс лечения, а также медицинскую и социальную реабилитацию.145 лиц, или 35,8% от общего числа осуждены за преступления, связанные со сбытом наркотических средств и психотропных веществ.</w:t>
      </w:r>
    </w:p>
    <w:p>
      <w:pPr>
        <w:pStyle w:val="Normal"/>
        <w:rPr/>
      </w:pPr>
      <w:r>
        <w:rPr/>
        <w:t>Практически всем им назначено наказание в виде лишения свободы, причем 76 лицам сроком от 5 до 8 лет, 16 лицам - от 8 до 10 лет, 12 лицам - от 10 до 15 лет. Как правило, такие лица отбывают наказания в исправительных колониях строгого режима.</w:t>
      </w:r>
    </w:p>
    <w:p>
      <w:pPr>
        <w:pStyle w:val="Normal"/>
        <w:rPr/>
      </w:pPr>
      <w:r>
        <w:rPr/>
      </w:r>
    </w:p>
    <w:p>
      <w:pPr>
        <w:pStyle w:val="Normal"/>
        <w:ind w:hanging="0"/>
        <w:rPr/>
      </w:pPr>
      <w:r>
        <w:rPr/>
        <w:t>Заместитель городского прокурора</w:t>
      </w:r>
    </w:p>
    <w:p>
      <w:pPr>
        <w:pStyle w:val="Normal"/>
        <w:ind w:hanging="0"/>
        <w:rPr/>
      </w:pPr>
      <w:r>
        <w:rPr/>
      </w:r>
    </w:p>
    <w:p>
      <w:pPr>
        <w:pStyle w:val="Normal"/>
        <w:ind w:hanging="0"/>
        <w:rPr/>
      </w:pPr>
      <w:r>
        <w:rPr/>
        <w:t>советник юстиции                                                                                       К.Д. Иванова</w:t>
      </w:r>
    </w:p>
    <w:p>
      <w:pPr>
        <w:pStyle w:val="Normal"/>
        <w:ind w:hanging="0"/>
        <w:rPr/>
      </w:pPr>
      <w:r>
        <w:rPr/>
      </w:r>
    </w:p>
    <w:sectPr>
      <w:type w:val="nextPage"/>
      <w:pgSz w:w="11906" w:h="16838"/>
      <w:pgMar w:left="1418" w:right="567" w:header="0" w:top="1134" w:footer="0" w:bottom="1134" w:gutter="0"/>
      <w:pgNumType w:fmt="decimal"/>
      <w:formProt w:val="false"/>
      <w:titlePg/>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ind w:firstLine="709"/>
      <w:jc w:val="both"/>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semiHidden/>
    <w:unhideWhenUsed/>
    <w:qFormat/>
    <w:rsid w:val="00523553"/>
    <w:pPr/>
    <w:rPr>
      <w:rFonts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Application>LibreOffice/6.1.3.2$Windows_X86_64 LibreOffice_project/86daf60bf00efa86ad547e59e09d6bb77c699acb</Application>
  <Pages>36</Pages>
  <Words>12059</Words>
  <Characters>83339</Characters>
  <CharactersWithSpaces>95266</CharactersWithSpaces>
  <Paragraphs>351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2022-12-27T12:56:00Z</dcterms:created>
  <dc:creator>Софья</dc:creator>
  <dc:description/>
  <dc:language>ru-RU</dc:language>
  <cp:lastModifiedBy/>
  <dcterms:modified xsi:type="dcterms:W3CDTF">2022-12-30T17:18:04Z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