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B" w:rsidRDefault="00766FFE" w:rsidP="00E02CE2">
      <w:pPr>
        <w:spacing w:before="120"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29B" w:rsidRDefault="00766FFE" w:rsidP="00E02CE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2B729B" w:rsidRDefault="00766FFE" w:rsidP="00E02CE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ДРУЖНОГОРСКОЕ ГОРОДСКОЕ ПОСЕЛЕНИЕ </w:t>
      </w:r>
    </w:p>
    <w:p w:rsidR="002B729B" w:rsidRDefault="00766FFE" w:rsidP="00E02CE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2B729B" w:rsidRDefault="00766FFE" w:rsidP="00E02CE2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ЛЕНИНГРАДСКОЙ ОБЛАСТИ</w:t>
      </w:r>
    </w:p>
    <w:p w:rsidR="002B729B" w:rsidRDefault="00766FFE" w:rsidP="00E02CE2">
      <w:pPr>
        <w:pBdr>
          <w:top w:val="nil"/>
          <w:left w:val="nil"/>
          <w:bottom w:val="nil"/>
          <w:right w:val="nil"/>
          <w:between w:val="nil"/>
        </w:pBdr>
        <w:tabs>
          <w:tab w:val="left" w:pos="-468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(четвертого созыва)</w:t>
      </w:r>
    </w:p>
    <w:p w:rsidR="002B729B" w:rsidRDefault="00766FFE" w:rsidP="00E02CE2">
      <w:pPr>
        <w:spacing w:before="120" w:after="120" w:line="240" w:lineRule="auto"/>
        <w:ind w:right="20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2B729B" w:rsidRDefault="00766FFE" w:rsidP="00E02CE2">
      <w:pPr>
        <w:spacing w:before="120" w:after="12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 «30» ноября 2022 года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</w:t>
      </w:r>
      <w:r w:rsidR="00560937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2F6D5E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№    </w:t>
      </w:r>
      <w:r w:rsidR="002F6D5E">
        <w:rPr>
          <w:rFonts w:ascii="Times New Roman" w:eastAsia="Times New Roman" w:hAnsi="Times New Roman"/>
          <w:b/>
          <w:sz w:val="24"/>
          <w:szCs w:val="24"/>
        </w:rPr>
        <w:t>39</w:t>
      </w:r>
    </w:p>
    <w:p w:rsidR="002B729B" w:rsidRDefault="00766FFE" w:rsidP="00E02CE2">
      <w:pPr>
        <w:spacing w:before="120" w:after="120" w:line="240" w:lineRule="auto"/>
        <w:ind w:right="467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 внесении изменений в решение совета депутатов муниципального образования Дружногорское городское поселение Гатчинского муниципального района Ленинградской области от 29.07.2020 г. № 20 “Об утверждении порядка организации и проведения публичных слушаний в муниципальном образовании Дружногорское городское поселение Гатчинского муниципальног</w:t>
      </w:r>
      <w:r w:rsidR="00560937">
        <w:rPr>
          <w:rFonts w:ascii="Times New Roman" w:eastAsia="Times New Roman" w:hAnsi="Times New Roman"/>
          <w:b/>
          <w:sz w:val="24"/>
          <w:szCs w:val="24"/>
        </w:rPr>
        <w:t>о района Ленинградской области”</w:t>
      </w:r>
    </w:p>
    <w:p w:rsidR="002B729B" w:rsidRDefault="002B729B" w:rsidP="00E02CE2">
      <w:pPr>
        <w:spacing w:before="120" w:after="120" w:line="240" w:lineRule="auto"/>
      </w:pPr>
    </w:p>
    <w:p w:rsidR="002B729B" w:rsidRDefault="00766FFE" w:rsidP="00E02CE2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Дружногорское городское поселение Гатчинского муниципального района Ленинградской области,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Дружногорское городское поселение Гатчинского муниципального района Ленинградской области,</w:t>
      </w:r>
    </w:p>
    <w:p w:rsidR="002B729B" w:rsidRDefault="00766FFE" w:rsidP="00E02CE2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1. Внести изменения в Прило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жение к решению совета депутатов муниципального образования Дружногорское городское поселение Гатчинского муниципального района Ленинградской области от 29.07.2020 г. № 20 “Об утверждении порядка организации и проведения публичных слушаний в муниципальном образовании Дружногорское городское поселение Гатчинского муниципального района Ленинградской области”, добавив следующие изменения:</w:t>
      </w: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1.1. Добавить в Приложение к решению пункт 14 следующего содержания:</w:t>
      </w: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“14. Публичные слушания могут проводиться с использованием федеральной государственной информационной системы “Единый портал государственных и муниципальных услуг (функций)”, порядок использования которой устанавливается в соответствии с правилами, утвержденными Правительством Российской Федерации.</w:t>
      </w: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Оповещение жителей о времени и месте проведения публичных слушаний, а также обеспечения возможности предоставления жителям своих замечаний и предложений по вынесенному проекту муниципального правового акта и опубликования результатов публичных слушаний возможно с использованием федеральной государственной </w:t>
      </w:r>
      <w:r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информационной системы “Единый портал государственных и муниципальных услуг (функций)”.</w:t>
      </w: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Опубликование результатов публичных слушаний и мотивированное обоснование принятых решений подлежат официальному опубликованию (обнародованию) в федеральной государственной информационной системе “Единый портал государственных </w:t>
      </w:r>
      <w:r w:rsidR="00560937">
        <w:rPr>
          <w:rFonts w:ascii="Times New Roman" w:eastAsia="Times New Roman" w:hAnsi="Times New Roman"/>
          <w:sz w:val="24"/>
          <w:szCs w:val="24"/>
          <w:highlight w:val="white"/>
        </w:rPr>
        <w:t>и муниципальных услуг (функций)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”.</w:t>
      </w:r>
    </w:p>
    <w:p w:rsidR="002B729B" w:rsidRPr="00E02CE2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E02CE2">
        <w:rPr>
          <w:rFonts w:ascii="Times New Roman" w:eastAsia="Times New Roman" w:hAnsi="Times New Roman"/>
          <w:sz w:val="24"/>
          <w:szCs w:val="24"/>
          <w:highlight w:val="white"/>
        </w:rPr>
        <w:t>2. Решение вступает в силу со дня его официального опубликования в  бюллетене «Официальный вестник Дружногорского городского поселения» и подлежит размещению на официальном сайте муниципального образования Дружногорское городское поселение Гатчинского муниципального района Ленинградской области.</w:t>
      </w: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B729B" w:rsidRDefault="00766FFE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02CE2" w:rsidRPr="00560937" w:rsidRDefault="00766FFE" w:rsidP="00E02C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-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</w:t>
      </w:r>
    </w:p>
    <w:p w:rsidR="002B729B" w:rsidRDefault="00766FFE" w:rsidP="00E02C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-93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Дружногорско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И.В. Моисеева</w:t>
      </w: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B729B" w:rsidRDefault="002B729B" w:rsidP="00E02CE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729B" w:rsidRDefault="002B729B" w:rsidP="00E02CE2">
      <w:pPr>
        <w:spacing w:before="120" w:after="120" w:line="240" w:lineRule="auto"/>
      </w:pPr>
    </w:p>
    <w:sectPr w:rsidR="002B729B" w:rsidSect="00E02CE2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E3" w:rsidRDefault="00A268E3">
      <w:pPr>
        <w:spacing w:after="0" w:line="240" w:lineRule="auto"/>
      </w:pPr>
      <w:r>
        <w:separator/>
      </w:r>
    </w:p>
  </w:endnote>
  <w:endnote w:type="continuationSeparator" w:id="0">
    <w:p w:rsidR="00A268E3" w:rsidRDefault="00A2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9B" w:rsidRPr="00E02CE2" w:rsidRDefault="002F1992" w:rsidP="00E02C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Calibri"/>
        <w:color w:val="000000"/>
        <w:lang w:val="en-US"/>
      </w:rPr>
    </w:pPr>
    <w:r>
      <w:rPr>
        <w:rFonts w:cs="Calibri"/>
        <w:color w:val="000000"/>
      </w:rPr>
      <w:fldChar w:fldCharType="begin"/>
    </w:r>
    <w:r w:rsidR="00766FFE"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A268E3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E3" w:rsidRDefault="00A268E3">
      <w:pPr>
        <w:spacing w:after="0" w:line="240" w:lineRule="auto"/>
      </w:pPr>
      <w:r>
        <w:separator/>
      </w:r>
    </w:p>
  </w:footnote>
  <w:footnote w:type="continuationSeparator" w:id="0">
    <w:p w:rsidR="00A268E3" w:rsidRDefault="00A2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29B"/>
    <w:rsid w:val="002B729B"/>
    <w:rsid w:val="002F1992"/>
    <w:rsid w:val="002F6D5E"/>
    <w:rsid w:val="00560937"/>
    <w:rsid w:val="00766FFE"/>
    <w:rsid w:val="00A268E3"/>
    <w:rsid w:val="00C10F4B"/>
    <w:rsid w:val="00E02CE2"/>
    <w:rsid w:val="00F0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4"/>
    <w:rPr>
      <w:rFonts w:cs="Times New Roman"/>
    </w:rPr>
  </w:style>
  <w:style w:type="paragraph" w:styleId="1">
    <w:name w:val="heading 1"/>
    <w:basedOn w:val="a"/>
    <w:next w:val="a"/>
    <w:rsid w:val="00C10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0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0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0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0F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0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0F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AC11A4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C11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uiPriority w:val="22"/>
    <w:qFormat/>
    <w:rsid w:val="00AC11A4"/>
    <w:rPr>
      <w:b/>
      <w:bCs/>
    </w:rPr>
  </w:style>
  <w:style w:type="paragraph" w:styleId="a7">
    <w:name w:val="caption"/>
    <w:basedOn w:val="a"/>
    <w:uiPriority w:val="99"/>
    <w:qFormat/>
    <w:rsid w:val="00AC11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Название объекта1"/>
    <w:basedOn w:val="a"/>
    <w:rsid w:val="00AC11A4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C1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1A4"/>
    <w:rPr>
      <w:rFonts w:ascii="Calibri" w:eastAsia="Calibri" w:hAnsi="Calibri" w:cs="Times New Roman"/>
    </w:rPr>
  </w:style>
  <w:style w:type="character" w:customStyle="1" w:styleId="20">
    <w:name w:val="Основной текст (2)_"/>
    <w:link w:val="21"/>
    <w:locked/>
    <w:rsid w:val="00AC11A4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AC11A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locked/>
    <w:rsid w:val="00AC11A4"/>
    <w:rPr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rsid w:val="00AC11A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rsid w:val="00AC11A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11A4"/>
    <w:pPr>
      <w:widowControl w:val="0"/>
      <w:shd w:val="clear" w:color="auto" w:fill="FFFFFF"/>
      <w:spacing w:after="0" w:line="313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locked/>
    <w:rsid w:val="00AC11A4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link w:val="101"/>
    <w:locked/>
    <w:rsid w:val="00AC11A4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1A4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C11A4"/>
    <w:pPr>
      <w:widowControl w:val="0"/>
      <w:shd w:val="clear" w:color="auto" w:fill="FFFFFF"/>
      <w:spacing w:after="600" w:line="240" w:lineRule="atLeast"/>
      <w:jc w:val="center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1A4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72E1B"/>
    <w:pPr>
      <w:spacing w:after="0" w:line="240" w:lineRule="auto"/>
    </w:pPr>
    <w:rPr>
      <w:rFonts w:cs="Times New Roman"/>
    </w:rPr>
  </w:style>
  <w:style w:type="paragraph" w:styleId="ad">
    <w:name w:val="Subtitle"/>
    <w:basedOn w:val="a"/>
    <w:next w:val="a"/>
    <w:rsid w:val="00C10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E0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2C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4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AC11A4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C11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uiPriority w:val="22"/>
    <w:qFormat/>
    <w:rsid w:val="00AC11A4"/>
    <w:rPr>
      <w:b/>
      <w:bCs/>
    </w:rPr>
  </w:style>
  <w:style w:type="paragraph" w:styleId="a7">
    <w:name w:val="caption"/>
    <w:basedOn w:val="a"/>
    <w:uiPriority w:val="99"/>
    <w:qFormat/>
    <w:rsid w:val="00AC11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Название объекта1"/>
    <w:basedOn w:val="a"/>
    <w:rsid w:val="00AC11A4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C1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1A4"/>
    <w:rPr>
      <w:rFonts w:ascii="Calibri" w:eastAsia="Calibri" w:hAnsi="Calibri" w:cs="Times New Roman"/>
    </w:rPr>
  </w:style>
  <w:style w:type="character" w:customStyle="1" w:styleId="20">
    <w:name w:val="Основной текст (2)_"/>
    <w:link w:val="21"/>
    <w:locked/>
    <w:rsid w:val="00AC11A4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AC11A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locked/>
    <w:rsid w:val="00AC11A4"/>
    <w:rPr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rsid w:val="00AC11A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rsid w:val="00AC11A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11A4"/>
    <w:pPr>
      <w:widowControl w:val="0"/>
      <w:shd w:val="clear" w:color="auto" w:fill="FFFFFF"/>
      <w:spacing w:after="0" w:line="313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locked/>
    <w:rsid w:val="00AC11A4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link w:val="101"/>
    <w:locked/>
    <w:rsid w:val="00AC11A4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1A4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C11A4"/>
    <w:pPr>
      <w:widowControl w:val="0"/>
      <w:shd w:val="clear" w:color="auto" w:fill="FFFFFF"/>
      <w:spacing w:after="600" w:line="240" w:lineRule="atLeast"/>
      <w:jc w:val="center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1A4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72E1B"/>
    <w:pPr>
      <w:spacing w:after="0" w:line="240" w:lineRule="auto"/>
    </w:pPr>
    <w:rPr>
      <w:rFonts w:cs="Times New Roma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E0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2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fDfI4tbIvRVwVWwdMQgPWo+iA==">AMUW2mU3bJR8wCTsM8h+khEuc4wkODLtJ3lZv/os5rBPFExsN+WVU7BG1XKtJgi7SgxqTmu1NuPwdK7YGfyuVYnLT/zVNmc1xa5qyBssdZ7qAp8jI3jz3BA=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dgp_041</cp:lastModifiedBy>
  <cp:revision>5</cp:revision>
  <dcterms:created xsi:type="dcterms:W3CDTF">2020-07-26T18:52:00Z</dcterms:created>
  <dcterms:modified xsi:type="dcterms:W3CDTF">2022-12-01T07:34:00Z</dcterms:modified>
</cp:coreProperties>
</file>